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DEEF" w14:textId="11A972B4" w:rsidR="001E7C73" w:rsidRPr="003D45AC" w:rsidRDefault="001E7C73" w:rsidP="00C63245">
      <w:pPr>
        <w:spacing w:after="0" w:line="360" w:lineRule="auto"/>
        <w:jc w:val="right"/>
        <w:rPr>
          <w:rFonts w:ascii="Muli" w:hAnsi="Muli"/>
        </w:rPr>
      </w:pPr>
      <w:r w:rsidRPr="003D45AC">
        <w:rPr>
          <w:rFonts w:ascii="Muli" w:hAnsi="Muli"/>
        </w:rPr>
        <w:t>Skierniewice, dn</w:t>
      </w:r>
      <w:r w:rsidR="003A3DC3" w:rsidRPr="003D45AC">
        <w:rPr>
          <w:rFonts w:ascii="Muli" w:hAnsi="Muli"/>
        </w:rPr>
        <w:t xml:space="preserve">ia </w:t>
      </w:r>
      <w:r w:rsidR="00F32F82" w:rsidRPr="003D45AC">
        <w:rPr>
          <w:rFonts w:ascii="Muli" w:hAnsi="Muli"/>
        </w:rPr>
        <w:t>21.06.2022r.</w:t>
      </w:r>
    </w:p>
    <w:p w14:paraId="25432C06" w14:textId="77777777" w:rsidR="00E87088" w:rsidRPr="003D45AC" w:rsidRDefault="00E87088" w:rsidP="00C63245">
      <w:pPr>
        <w:tabs>
          <w:tab w:val="left" w:pos="2715"/>
          <w:tab w:val="right" w:pos="9072"/>
        </w:tabs>
        <w:spacing w:after="0" w:line="360" w:lineRule="auto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 xml:space="preserve">Państwowa </w:t>
      </w:r>
      <w:r w:rsidR="008265ED" w:rsidRPr="003D45AC">
        <w:rPr>
          <w:rFonts w:ascii="Muli" w:hAnsi="Muli" w:cstheme="minorHAnsi"/>
        </w:rPr>
        <w:t>Uczelnia im. Stefana Batorego</w:t>
      </w:r>
    </w:p>
    <w:p w14:paraId="1CFCBAAC" w14:textId="77777777" w:rsidR="00E87088" w:rsidRPr="003D45AC" w:rsidRDefault="00E87088" w:rsidP="00C63245">
      <w:pPr>
        <w:pStyle w:val="Stopka"/>
        <w:tabs>
          <w:tab w:val="clear" w:pos="4536"/>
          <w:tab w:val="clear" w:pos="9072"/>
          <w:tab w:val="left" w:pos="7740"/>
        </w:tabs>
        <w:spacing w:line="360" w:lineRule="auto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ul. Stefana Batorego 64C</w:t>
      </w:r>
      <w:r w:rsidRPr="003D45AC">
        <w:rPr>
          <w:rFonts w:ascii="Muli" w:hAnsi="Muli" w:cstheme="minorHAnsi"/>
        </w:rPr>
        <w:tab/>
      </w:r>
    </w:p>
    <w:p w14:paraId="26921FD1" w14:textId="77777777" w:rsidR="00E87088" w:rsidRPr="003D45AC" w:rsidRDefault="00E87088" w:rsidP="00C63245">
      <w:pPr>
        <w:pStyle w:val="Stopka"/>
        <w:spacing w:line="360" w:lineRule="auto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 xml:space="preserve">96-100 Skierniewice </w:t>
      </w:r>
    </w:p>
    <w:p w14:paraId="4EDB6BC4" w14:textId="77777777" w:rsidR="00E87088" w:rsidRPr="003D45AC" w:rsidRDefault="00E87088" w:rsidP="00C63245">
      <w:pPr>
        <w:pStyle w:val="Stopka"/>
        <w:spacing w:line="360" w:lineRule="auto"/>
        <w:jc w:val="center"/>
        <w:rPr>
          <w:rFonts w:ascii="Muli" w:hAnsi="Muli"/>
        </w:rPr>
      </w:pPr>
    </w:p>
    <w:p w14:paraId="52C22C0C" w14:textId="77777777" w:rsidR="009306EB" w:rsidRPr="003D45AC" w:rsidRDefault="0061081B" w:rsidP="00C63245">
      <w:pPr>
        <w:tabs>
          <w:tab w:val="left" w:pos="2715"/>
          <w:tab w:val="right" w:pos="9072"/>
        </w:tabs>
        <w:spacing w:after="0" w:line="360" w:lineRule="auto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ab/>
      </w:r>
      <w:r w:rsidRPr="003D45AC">
        <w:rPr>
          <w:rFonts w:ascii="Muli" w:hAnsi="Muli" w:cstheme="minorHAnsi"/>
        </w:rPr>
        <w:tab/>
      </w:r>
    </w:p>
    <w:p w14:paraId="469EFD51" w14:textId="12D6ED59" w:rsidR="001D30EF" w:rsidRPr="003D45AC" w:rsidRDefault="00BC37B4" w:rsidP="00C63245">
      <w:pPr>
        <w:spacing w:line="360" w:lineRule="auto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Nr spraw</w:t>
      </w:r>
      <w:r w:rsidR="00C91BC9" w:rsidRPr="003D45AC">
        <w:rPr>
          <w:rFonts w:ascii="Muli" w:hAnsi="Muli" w:cstheme="minorHAnsi"/>
        </w:rPr>
        <w:t xml:space="preserve">y  </w:t>
      </w:r>
      <w:r w:rsidR="00F32F82" w:rsidRPr="003D45AC">
        <w:rPr>
          <w:rFonts w:ascii="Muli" w:hAnsi="Muli" w:cstheme="minorHAnsi"/>
        </w:rPr>
        <w:t>8</w:t>
      </w:r>
      <w:r w:rsidR="008407C3" w:rsidRPr="003D45AC">
        <w:rPr>
          <w:rFonts w:ascii="Muli" w:hAnsi="Muli" w:cstheme="minorHAnsi"/>
        </w:rPr>
        <w:t>/Z</w:t>
      </w:r>
      <w:r w:rsidR="00437249" w:rsidRPr="003D45AC">
        <w:rPr>
          <w:rFonts w:ascii="Muli" w:hAnsi="Muli" w:cstheme="minorHAnsi"/>
        </w:rPr>
        <w:t>I</w:t>
      </w:r>
      <w:r w:rsidR="008407C3" w:rsidRPr="003D45AC">
        <w:rPr>
          <w:rFonts w:ascii="Muli" w:hAnsi="Muli" w:cstheme="minorHAnsi"/>
        </w:rPr>
        <w:t>.</w:t>
      </w:r>
      <w:r w:rsidR="009D7F45" w:rsidRPr="003D45AC">
        <w:rPr>
          <w:rFonts w:ascii="Muli" w:hAnsi="Muli" w:cstheme="minorHAnsi"/>
        </w:rPr>
        <w:t>2</w:t>
      </w:r>
      <w:r w:rsidR="008407C3" w:rsidRPr="003D45AC">
        <w:rPr>
          <w:rFonts w:ascii="Muli" w:hAnsi="Muli" w:cstheme="minorHAnsi"/>
        </w:rPr>
        <w:t>/ZPU/20</w:t>
      </w:r>
      <w:r w:rsidR="00C91BC9" w:rsidRPr="003D45AC">
        <w:rPr>
          <w:rFonts w:ascii="Muli" w:hAnsi="Muli" w:cstheme="minorHAnsi"/>
        </w:rPr>
        <w:t>22</w:t>
      </w:r>
    </w:p>
    <w:p w14:paraId="5C68F1F4" w14:textId="77777777" w:rsidR="00746702" w:rsidRPr="003D45AC" w:rsidRDefault="00746702" w:rsidP="00C63245">
      <w:pPr>
        <w:spacing w:after="0" w:line="360" w:lineRule="auto"/>
        <w:jc w:val="center"/>
        <w:rPr>
          <w:rFonts w:ascii="Muli" w:hAnsi="Muli" w:cstheme="minorHAnsi"/>
          <w:b/>
          <w:u w:val="single"/>
        </w:rPr>
      </w:pPr>
      <w:r w:rsidRPr="003D45AC">
        <w:rPr>
          <w:rFonts w:ascii="Muli" w:hAnsi="Muli" w:cstheme="minorHAnsi"/>
          <w:b/>
          <w:u w:val="single"/>
        </w:rPr>
        <w:t>ZAPYTANIE OFERTOWE</w:t>
      </w:r>
    </w:p>
    <w:p w14:paraId="4116FC33" w14:textId="20CDA6C4" w:rsidR="00E36670" w:rsidRPr="003D45AC" w:rsidRDefault="00746702" w:rsidP="00C63245">
      <w:pPr>
        <w:spacing w:after="0" w:line="360" w:lineRule="auto"/>
        <w:jc w:val="center"/>
        <w:rPr>
          <w:rFonts w:ascii="Muli" w:hAnsi="Muli" w:cstheme="minorHAnsi"/>
          <w:b/>
        </w:rPr>
      </w:pPr>
      <w:r w:rsidRPr="003D45AC">
        <w:rPr>
          <w:rFonts w:ascii="Muli" w:hAnsi="Muli" w:cstheme="minorHAnsi"/>
          <w:b/>
        </w:rPr>
        <w:t xml:space="preserve"> </w:t>
      </w:r>
    </w:p>
    <w:p w14:paraId="29D61336" w14:textId="2509E0F8" w:rsidR="00746702" w:rsidRPr="003D45AC" w:rsidRDefault="00510687" w:rsidP="00C63245">
      <w:pPr>
        <w:spacing w:after="0" w:line="360" w:lineRule="auto"/>
        <w:jc w:val="center"/>
        <w:rPr>
          <w:rFonts w:ascii="Muli" w:hAnsi="Muli" w:cstheme="minorHAnsi"/>
          <w:b/>
        </w:rPr>
      </w:pPr>
      <w:r w:rsidRPr="003D45AC">
        <w:rPr>
          <w:rFonts w:ascii="Muli" w:hAnsi="Muli" w:cstheme="minorHAnsi"/>
          <w:b/>
        </w:rPr>
        <w:t>Państwowa Uczelnia im. Stefana Batorego w</w:t>
      </w:r>
      <w:r w:rsidR="00746702" w:rsidRPr="003D45AC">
        <w:rPr>
          <w:rFonts w:ascii="Muli" w:hAnsi="Muli" w:cstheme="minorHAnsi"/>
          <w:b/>
        </w:rPr>
        <w:t xml:space="preserve">  ramach projektu</w:t>
      </w:r>
      <w:r w:rsidR="00E36670" w:rsidRPr="003D45AC">
        <w:rPr>
          <w:rFonts w:ascii="Muli" w:hAnsi="Muli" w:cstheme="minorHAnsi"/>
          <w:b/>
        </w:rPr>
        <w:t xml:space="preserve"> </w:t>
      </w:r>
      <w:r w:rsidR="00746702" w:rsidRPr="003D45AC">
        <w:rPr>
          <w:rFonts w:ascii="Muli" w:hAnsi="Muli" w:cstheme="minorHAnsi"/>
          <w:b/>
        </w:rPr>
        <w:t>nr POWR.03.05.00-00-</w:t>
      </w:r>
      <w:r w:rsidR="003A3DC3" w:rsidRPr="003D45AC">
        <w:rPr>
          <w:rFonts w:ascii="Muli" w:hAnsi="Muli" w:cstheme="minorHAnsi"/>
          <w:b/>
        </w:rPr>
        <w:t>A050</w:t>
      </w:r>
      <w:r w:rsidR="00746702" w:rsidRPr="003D45AC">
        <w:rPr>
          <w:rFonts w:ascii="Muli" w:hAnsi="Muli" w:cstheme="minorHAnsi"/>
          <w:b/>
        </w:rPr>
        <w:t>/</w:t>
      </w:r>
      <w:r w:rsidR="003A3DC3" w:rsidRPr="003D45AC">
        <w:rPr>
          <w:rFonts w:ascii="Muli" w:hAnsi="Muli" w:cstheme="minorHAnsi"/>
          <w:b/>
        </w:rPr>
        <w:t>21</w:t>
      </w:r>
      <w:r w:rsidR="00746702" w:rsidRPr="003D45AC">
        <w:rPr>
          <w:rFonts w:ascii="Muli" w:hAnsi="Muli" w:cstheme="minorHAnsi"/>
          <w:b/>
        </w:rPr>
        <w:t xml:space="preserve"> pn. „</w:t>
      </w:r>
      <w:bookmarkStart w:id="0" w:name="_Hlk96073987"/>
      <w:r w:rsidR="003A3DC3" w:rsidRPr="003D45AC">
        <w:rPr>
          <w:rFonts w:ascii="Muli" w:hAnsi="Muli" w:cstheme="minorHAnsi"/>
          <w:b/>
        </w:rPr>
        <w:t>APERTUS UCZELNIA DOSTĘPNA DLA WSZYSTKICH</w:t>
      </w:r>
      <w:bookmarkEnd w:id="0"/>
      <w:r w:rsidR="00746702" w:rsidRPr="003D45AC">
        <w:rPr>
          <w:rFonts w:ascii="Muli" w:hAnsi="Muli" w:cstheme="minorHAnsi"/>
          <w:b/>
        </w:rPr>
        <w:t>” realizowanego w ramach Programu Operacyjnego Wiedza Edukacja Rozwój współfinansowanego przez Unię Europejską w ramach Europejskiego</w:t>
      </w:r>
      <w:r w:rsidR="00E36670" w:rsidRPr="003D45AC">
        <w:rPr>
          <w:rFonts w:ascii="Muli" w:hAnsi="Muli" w:cstheme="minorHAnsi"/>
          <w:b/>
        </w:rPr>
        <w:t xml:space="preserve"> Funduszu Społecznego</w:t>
      </w:r>
    </w:p>
    <w:p w14:paraId="078C012E" w14:textId="22874593" w:rsidR="00510687" w:rsidRPr="003D45AC" w:rsidRDefault="00510687" w:rsidP="00C63245">
      <w:pPr>
        <w:spacing w:after="0" w:line="360" w:lineRule="auto"/>
        <w:jc w:val="center"/>
        <w:rPr>
          <w:rFonts w:ascii="Muli" w:hAnsi="Muli" w:cstheme="minorHAnsi"/>
          <w:b/>
        </w:rPr>
      </w:pPr>
      <w:r w:rsidRPr="003D45AC">
        <w:rPr>
          <w:rFonts w:ascii="Muli" w:hAnsi="Muli" w:cstheme="minorHAnsi"/>
        </w:rPr>
        <w:t>zaprasza Państwa firmę do udziału w postępowaniu prowadzonym w trybie zapytania ofertowego (</w:t>
      </w:r>
      <w:r w:rsidR="00A935F1" w:rsidRPr="003D45AC">
        <w:rPr>
          <w:rFonts w:ascii="Muli" w:hAnsi="Muli" w:cstheme="minorHAnsi"/>
        </w:rPr>
        <w:t>rozeznanie rynku</w:t>
      </w:r>
      <w:r w:rsidRPr="003D45AC">
        <w:rPr>
          <w:rFonts w:ascii="Muli" w:hAnsi="Muli" w:cstheme="minorHAnsi"/>
        </w:rPr>
        <w:t>) na:</w:t>
      </w:r>
    </w:p>
    <w:p w14:paraId="14ABBA90" w14:textId="77777777" w:rsidR="00E36670" w:rsidRPr="003D45AC" w:rsidRDefault="00E36670" w:rsidP="00C63245">
      <w:pPr>
        <w:spacing w:after="0" w:line="360" w:lineRule="auto"/>
        <w:jc w:val="both"/>
        <w:rPr>
          <w:rFonts w:ascii="Muli" w:hAnsi="Muli" w:cstheme="minorHAnsi"/>
          <w:b/>
        </w:rPr>
      </w:pPr>
    </w:p>
    <w:p w14:paraId="581BD75D" w14:textId="21997D3E" w:rsidR="009B5657" w:rsidRPr="003D45AC" w:rsidRDefault="008C5B66" w:rsidP="00C63245">
      <w:pPr>
        <w:pStyle w:val="Nagwek"/>
        <w:spacing w:line="360" w:lineRule="auto"/>
        <w:jc w:val="both"/>
        <w:rPr>
          <w:rFonts w:ascii="Muli" w:hAnsi="Muli" w:cstheme="minorHAnsi"/>
          <w:b/>
        </w:rPr>
      </w:pPr>
      <w:bookmarkStart w:id="1" w:name="_Hlk96079023"/>
      <w:bookmarkStart w:id="2" w:name="_Hlk96074576"/>
      <w:bookmarkStart w:id="3" w:name="_Hlk97886373"/>
      <w:r w:rsidRPr="003D45AC">
        <w:rPr>
          <w:rFonts w:ascii="Muli" w:hAnsi="Muli" w:cstheme="minorHAnsi"/>
        </w:rPr>
        <w:t>usługę p</w:t>
      </w:r>
      <w:r w:rsidR="00A935F1" w:rsidRPr="003D45AC">
        <w:rPr>
          <w:rFonts w:ascii="Muli" w:hAnsi="Muli" w:cstheme="minorHAnsi"/>
        </w:rPr>
        <w:t>oradnictw</w:t>
      </w:r>
      <w:r w:rsidRPr="003D45AC">
        <w:rPr>
          <w:rFonts w:ascii="Muli" w:hAnsi="Muli" w:cstheme="minorHAnsi"/>
        </w:rPr>
        <w:t>a</w:t>
      </w:r>
      <w:r w:rsidR="00A935F1" w:rsidRPr="003D45AC">
        <w:rPr>
          <w:rFonts w:ascii="Muli" w:hAnsi="Muli" w:cstheme="minorHAnsi"/>
        </w:rPr>
        <w:t xml:space="preserve"> psychologiczne</w:t>
      </w:r>
      <w:r w:rsidRPr="003D45AC">
        <w:rPr>
          <w:rFonts w:ascii="Muli" w:hAnsi="Muli" w:cstheme="minorHAnsi"/>
        </w:rPr>
        <w:t>go</w:t>
      </w:r>
      <w:r w:rsidR="00A935F1" w:rsidRPr="003D45AC">
        <w:rPr>
          <w:rFonts w:ascii="Muli" w:hAnsi="Muli" w:cstheme="minorHAnsi"/>
        </w:rPr>
        <w:t xml:space="preserve"> (</w:t>
      </w:r>
      <w:r w:rsidR="00F32F82" w:rsidRPr="003D45AC">
        <w:rPr>
          <w:rFonts w:ascii="Muli" w:hAnsi="Muli" w:cstheme="minorHAnsi"/>
        </w:rPr>
        <w:t xml:space="preserve">w wymiarze </w:t>
      </w:r>
      <w:r w:rsidR="008A7134" w:rsidRPr="003D45AC">
        <w:rPr>
          <w:rFonts w:ascii="Muli" w:hAnsi="Muli" w:cstheme="minorHAnsi"/>
        </w:rPr>
        <w:t xml:space="preserve">360 </w:t>
      </w:r>
      <w:r w:rsidRPr="003D45AC">
        <w:rPr>
          <w:rFonts w:ascii="Muli" w:hAnsi="Muli" w:cstheme="minorHAnsi"/>
        </w:rPr>
        <w:t xml:space="preserve">godzin </w:t>
      </w:r>
      <w:r w:rsidR="008A7134" w:rsidRPr="003D45AC">
        <w:rPr>
          <w:rFonts w:ascii="Muli" w:hAnsi="Muli" w:cstheme="minorHAnsi"/>
        </w:rPr>
        <w:t xml:space="preserve">poradnictwa) </w:t>
      </w:r>
      <w:r w:rsidRPr="003D45AC">
        <w:rPr>
          <w:rFonts w:ascii="Muli" w:hAnsi="Muli" w:cstheme="minorHAnsi"/>
        </w:rPr>
        <w:t xml:space="preserve">dla osób borykających się z różnego rodzaju ograniczeniami i/lub  osób z niepełnosprawnościami delegującymi się spośród </w:t>
      </w:r>
      <w:r w:rsidR="00A935F1" w:rsidRPr="003D45AC">
        <w:rPr>
          <w:rFonts w:ascii="Muli" w:hAnsi="Muli" w:cstheme="minorHAnsi"/>
        </w:rPr>
        <w:t xml:space="preserve">studentów i kadry </w:t>
      </w:r>
      <w:r w:rsidR="00F32F82" w:rsidRPr="003D45AC">
        <w:rPr>
          <w:rFonts w:ascii="Muli" w:hAnsi="Muli" w:cstheme="minorHAnsi"/>
        </w:rPr>
        <w:t xml:space="preserve">Państwowej </w:t>
      </w:r>
      <w:r w:rsidR="00A935F1" w:rsidRPr="003D45AC">
        <w:rPr>
          <w:rFonts w:ascii="Muli" w:hAnsi="Muli" w:cstheme="minorHAnsi"/>
        </w:rPr>
        <w:t>Uczelni</w:t>
      </w:r>
      <w:bookmarkEnd w:id="1"/>
      <w:bookmarkEnd w:id="2"/>
      <w:r w:rsidR="00241A18" w:rsidRPr="003D45AC">
        <w:rPr>
          <w:rFonts w:ascii="Muli" w:hAnsi="Muli" w:cstheme="minorHAnsi"/>
        </w:rPr>
        <w:t xml:space="preserve"> im. Stefana Batorego</w:t>
      </w:r>
      <w:r w:rsidRPr="003D45AC">
        <w:rPr>
          <w:rFonts w:ascii="Muli" w:hAnsi="Muli" w:cstheme="minorHAnsi"/>
        </w:rPr>
        <w:t xml:space="preserve"> </w:t>
      </w:r>
    </w:p>
    <w:p w14:paraId="1CBFCC1E" w14:textId="77777777" w:rsidR="00AE1718" w:rsidRPr="003D45AC" w:rsidRDefault="00AE1718" w:rsidP="00C63245">
      <w:pPr>
        <w:spacing w:after="0" w:line="360" w:lineRule="auto"/>
        <w:jc w:val="both"/>
        <w:rPr>
          <w:rFonts w:ascii="Muli" w:hAnsi="Muli" w:cstheme="minorHAnsi"/>
        </w:rPr>
      </w:pPr>
    </w:p>
    <w:bookmarkEnd w:id="3"/>
    <w:p w14:paraId="05066861" w14:textId="77777777" w:rsidR="005434AE" w:rsidRPr="003D45AC" w:rsidRDefault="00D07AFD" w:rsidP="00C6324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hAnsi="Muli" w:cstheme="minorHAnsi"/>
          <w:b/>
        </w:rPr>
      </w:pPr>
      <w:r w:rsidRPr="003D45AC">
        <w:rPr>
          <w:rFonts w:ascii="Muli" w:hAnsi="Muli" w:cstheme="minorHAnsi"/>
          <w:b/>
        </w:rPr>
        <w:t>Przedmiot i cel</w:t>
      </w:r>
      <w:r w:rsidR="005434AE" w:rsidRPr="003D45AC">
        <w:rPr>
          <w:rFonts w:ascii="Muli" w:hAnsi="Muli" w:cstheme="minorHAnsi"/>
          <w:b/>
        </w:rPr>
        <w:t xml:space="preserve"> zamówienia</w:t>
      </w:r>
      <w:r w:rsidR="00ED37F8" w:rsidRPr="003D45AC">
        <w:rPr>
          <w:rFonts w:ascii="Muli" w:hAnsi="Muli" w:cstheme="minorHAnsi"/>
          <w:b/>
        </w:rPr>
        <w:t>:</w:t>
      </w:r>
    </w:p>
    <w:p w14:paraId="61DEFDAB" w14:textId="77777777" w:rsidR="005434AE" w:rsidRPr="003D45AC" w:rsidRDefault="005434AE" w:rsidP="00C63245">
      <w:pPr>
        <w:pStyle w:val="Akapitzlist"/>
        <w:spacing w:after="0" w:line="360" w:lineRule="auto"/>
        <w:ind w:left="1080"/>
        <w:jc w:val="both"/>
        <w:rPr>
          <w:rFonts w:ascii="Muli" w:hAnsi="Muli" w:cstheme="minorHAnsi"/>
          <w:b/>
        </w:rPr>
      </w:pPr>
    </w:p>
    <w:p w14:paraId="22BAF74A" w14:textId="4E964840" w:rsidR="006E4394" w:rsidRPr="003D45AC" w:rsidRDefault="009222C1" w:rsidP="00C63245">
      <w:pPr>
        <w:pStyle w:val="Nagwek"/>
        <w:spacing w:line="360" w:lineRule="auto"/>
        <w:jc w:val="both"/>
        <w:rPr>
          <w:rFonts w:ascii="Muli" w:hAnsi="Muli" w:cstheme="minorHAnsi"/>
          <w:b/>
        </w:rPr>
      </w:pPr>
      <w:r w:rsidRPr="003D45AC">
        <w:rPr>
          <w:rFonts w:ascii="Muli" w:eastAsia="Times New Roman" w:hAnsi="Muli" w:cstheme="minorHAnsi"/>
          <w:lang w:eastAsia="pl-PL"/>
        </w:rPr>
        <w:t>Przedmiotem zamówienia jest</w:t>
      </w:r>
      <w:r w:rsidR="00C63245" w:rsidRPr="003D45AC">
        <w:rPr>
          <w:rFonts w:ascii="Muli" w:eastAsia="Times New Roman" w:hAnsi="Muli" w:cstheme="minorHAnsi"/>
          <w:lang w:eastAsia="pl-PL"/>
        </w:rPr>
        <w:t xml:space="preserve"> zapewnienie usługi</w:t>
      </w:r>
      <w:r w:rsidR="00A935F1" w:rsidRPr="003D45AC">
        <w:rPr>
          <w:rFonts w:ascii="Muli" w:eastAsia="Times New Roman" w:hAnsi="Muli" w:cstheme="minorHAnsi"/>
          <w:lang w:eastAsia="pl-PL"/>
        </w:rPr>
        <w:t xml:space="preserve"> </w:t>
      </w:r>
      <w:r w:rsidR="008A7134" w:rsidRPr="003D45AC">
        <w:rPr>
          <w:rFonts w:ascii="Muli" w:eastAsia="Times New Roman" w:hAnsi="Muli" w:cstheme="minorHAnsi"/>
          <w:lang w:eastAsia="pl-PL"/>
        </w:rPr>
        <w:t>p</w:t>
      </w:r>
      <w:r w:rsidR="00A935F1" w:rsidRPr="003D45AC">
        <w:rPr>
          <w:rFonts w:ascii="Muli" w:eastAsia="Times New Roman" w:hAnsi="Muli" w:cstheme="minorHAnsi"/>
          <w:lang w:eastAsia="pl-PL"/>
        </w:rPr>
        <w:t>oradnictw</w:t>
      </w:r>
      <w:r w:rsidR="00C63245" w:rsidRPr="003D45AC">
        <w:rPr>
          <w:rFonts w:ascii="Muli" w:eastAsia="Times New Roman" w:hAnsi="Muli" w:cstheme="minorHAnsi"/>
          <w:lang w:eastAsia="pl-PL"/>
        </w:rPr>
        <w:t>a</w:t>
      </w:r>
      <w:r w:rsidR="00A935F1" w:rsidRPr="003D45AC">
        <w:rPr>
          <w:rFonts w:ascii="Muli" w:eastAsia="Times New Roman" w:hAnsi="Muli" w:cstheme="minorHAnsi"/>
          <w:lang w:eastAsia="pl-PL"/>
        </w:rPr>
        <w:t xml:space="preserve"> psychologiczne</w:t>
      </w:r>
      <w:r w:rsidR="00C63245" w:rsidRPr="003D45AC">
        <w:rPr>
          <w:rFonts w:ascii="Muli" w:eastAsia="Times New Roman" w:hAnsi="Muli" w:cstheme="minorHAnsi"/>
          <w:lang w:eastAsia="pl-PL"/>
        </w:rPr>
        <w:t>go</w:t>
      </w:r>
      <w:r w:rsidR="008A7134" w:rsidRPr="003D45AC">
        <w:rPr>
          <w:rFonts w:ascii="Muli" w:eastAsia="Times New Roman" w:hAnsi="Muli" w:cstheme="minorHAnsi"/>
          <w:lang w:eastAsia="pl-PL"/>
        </w:rPr>
        <w:t xml:space="preserve"> (</w:t>
      </w:r>
      <w:r w:rsidR="00F32F82" w:rsidRPr="003D45AC">
        <w:rPr>
          <w:rFonts w:ascii="Muli" w:eastAsia="Times New Roman" w:hAnsi="Muli" w:cstheme="minorHAnsi"/>
          <w:lang w:eastAsia="pl-PL"/>
        </w:rPr>
        <w:t xml:space="preserve">w wymiarze </w:t>
      </w:r>
      <w:r w:rsidR="008A7134" w:rsidRPr="003D45AC">
        <w:rPr>
          <w:rFonts w:ascii="Muli" w:eastAsia="Times New Roman" w:hAnsi="Muli" w:cstheme="minorHAnsi"/>
          <w:lang w:eastAsia="pl-PL"/>
        </w:rPr>
        <w:t>360 godzin)</w:t>
      </w:r>
      <w:r w:rsidR="009D5FB1" w:rsidRPr="003D45AC">
        <w:rPr>
          <w:rFonts w:ascii="Muli" w:eastAsia="Times New Roman" w:hAnsi="Muli" w:cstheme="minorHAnsi"/>
          <w:lang w:eastAsia="pl-PL"/>
        </w:rPr>
        <w:t xml:space="preserve"> </w:t>
      </w:r>
      <w:r w:rsidR="00F32F82" w:rsidRPr="003D45AC">
        <w:rPr>
          <w:rFonts w:ascii="Muli" w:hAnsi="Muli" w:cstheme="minorHAnsi"/>
        </w:rPr>
        <w:t xml:space="preserve">dla osób borykających się z różnego rodzaju ograniczeniami i/lub  osób z niepełnosprawnościami delegującymi się spośród studentów i kadry Państwowej Uczelni im. Stefana Batorego </w:t>
      </w:r>
      <w:r w:rsidR="009D5FB1" w:rsidRPr="003D45AC">
        <w:rPr>
          <w:rFonts w:ascii="Muli" w:eastAsia="Times New Roman" w:hAnsi="Muli" w:cstheme="minorHAnsi"/>
          <w:lang w:eastAsia="pl-PL"/>
        </w:rPr>
        <w:t xml:space="preserve">w godzinach </w:t>
      </w:r>
      <w:r w:rsidR="000B1F2A" w:rsidRPr="003D45AC">
        <w:rPr>
          <w:rFonts w:ascii="Muli" w:eastAsia="Times New Roman" w:hAnsi="Muli" w:cstheme="minorHAnsi"/>
          <w:lang w:eastAsia="pl-PL"/>
        </w:rPr>
        <w:t>dostępności</w:t>
      </w:r>
      <w:r w:rsidR="0098609D" w:rsidRPr="003D45AC">
        <w:rPr>
          <w:rFonts w:ascii="Muli" w:eastAsia="Times New Roman" w:hAnsi="Muli" w:cstheme="minorHAnsi"/>
          <w:lang w:eastAsia="pl-PL"/>
        </w:rPr>
        <w:t xml:space="preserve"> uczestników projektu</w:t>
      </w:r>
      <w:r w:rsidR="009D5FB1" w:rsidRPr="003D45AC">
        <w:rPr>
          <w:rFonts w:ascii="Muli" w:eastAsia="Times New Roman" w:hAnsi="Muli" w:cstheme="minorHAnsi"/>
          <w:lang w:eastAsia="pl-PL"/>
        </w:rPr>
        <w:t xml:space="preserve"> od </w:t>
      </w:r>
      <w:r w:rsidR="00DF00E2" w:rsidRPr="003D45AC">
        <w:rPr>
          <w:rFonts w:ascii="Muli" w:eastAsia="Times New Roman" w:hAnsi="Muli" w:cstheme="minorHAnsi"/>
          <w:lang w:eastAsia="pl-PL"/>
        </w:rPr>
        <w:t xml:space="preserve">9:00 do 18:00  </w:t>
      </w:r>
      <w:r w:rsidR="006E4394" w:rsidRPr="003D45AC">
        <w:rPr>
          <w:rFonts w:ascii="Muli" w:eastAsia="Times New Roman" w:hAnsi="Muli" w:cstheme="minorHAnsi"/>
          <w:lang w:eastAsia="pl-PL"/>
        </w:rPr>
        <w:t xml:space="preserve">w ramach projektu nr POWR.03.05.00-00-A050/21 pn. „APERTUS UCZELNIA </w:t>
      </w:r>
      <w:r w:rsidR="006E4394" w:rsidRPr="003D45AC">
        <w:rPr>
          <w:rFonts w:ascii="Muli" w:eastAsia="Times New Roman" w:hAnsi="Muli" w:cstheme="minorHAnsi"/>
          <w:lang w:eastAsia="pl-PL"/>
        </w:rPr>
        <w:lastRenderedPageBreak/>
        <w:t>DOSTĘPNA DLA WSZYSTKICH”, zadanie 1: Działania organizacyjne na rzecz wsparcia osób z niepełnosprawnościami w ramach Programu Operacyjnego Wiedza Edukacja Rozwój współfinansowanego przez Unię Europejską w ramach Europejskiego Funduszu Społecznego.</w:t>
      </w:r>
    </w:p>
    <w:p w14:paraId="629D0C00" w14:textId="469AC9EE" w:rsidR="00835B4A" w:rsidRPr="003D45AC" w:rsidRDefault="00835B4A" w:rsidP="00C63245">
      <w:pPr>
        <w:pStyle w:val="Nagwek"/>
        <w:spacing w:line="360" w:lineRule="auto"/>
        <w:jc w:val="both"/>
        <w:rPr>
          <w:rFonts w:ascii="Muli" w:eastAsia="Times New Roman" w:hAnsi="Muli" w:cstheme="minorHAnsi"/>
          <w:lang w:eastAsia="pl-PL"/>
        </w:rPr>
      </w:pPr>
    </w:p>
    <w:p w14:paraId="55FF0DB8" w14:textId="0AE7E01A" w:rsidR="002F1F4C" w:rsidRPr="003D45AC" w:rsidRDefault="002E2F62" w:rsidP="00C63245">
      <w:pPr>
        <w:pStyle w:val="Nagwek"/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Wykonawca zobowiąże się do</w:t>
      </w:r>
      <w:r w:rsidR="002F1F4C" w:rsidRPr="003D45AC">
        <w:rPr>
          <w:rFonts w:ascii="Muli" w:eastAsia="Times New Roman" w:hAnsi="Muli" w:cstheme="minorHAnsi"/>
          <w:lang w:eastAsia="pl-PL"/>
        </w:rPr>
        <w:t xml:space="preserve"> udzielania świadczeń w zależności od potrzeb </w:t>
      </w:r>
      <w:r w:rsidR="0082032F" w:rsidRPr="003D45AC">
        <w:rPr>
          <w:rFonts w:ascii="Muli" w:eastAsia="Times New Roman" w:hAnsi="Muli" w:cstheme="minorHAnsi"/>
          <w:lang w:eastAsia="pl-PL"/>
        </w:rPr>
        <w:t>uczestnika projektu</w:t>
      </w:r>
      <w:r w:rsidR="00B46300" w:rsidRPr="003D45AC">
        <w:rPr>
          <w:rFonts w:ascii="Muli" w:eastAsia="Times New Roman" w:hAnsi="Muli" w:cstheme="minorHAnsi"/>
          <w:lang w:eastAsia="pl-PL"/>
        </w:rPr>
        <w:t xml:space="preserve"> tj. </w:t>
      </w:r>
      <w:r w:rsidR="002F1F4C" w:rsidRPr="003D45AC">
        <w:rPr>
          <w:rFonts w:ascii="Muli" w:eastAsia="Times New Roman" w:hAnsi="Muli" w:cstheme="minorHAnsi"/>
          <w:lang w:eastAsia="pl-PL"/>
        </w:rPr>
        <w:t>:</w:t>
      </w:r>
    </w:p>
    <w:p w14:paraId="74E05947" w14:textId="7C57925D" w:rsidR="00645054" w:rsidRPr="003D45AC" w:rsidRDefault="00645054" w:rsidP="00650F20">
      <w:pPr>
        <w:pStyle w:val="Nagwek"/>
        <w:numPr>
          <w:ilvl w:val="0"/>
          <w:numId w:val="43"/>
        </w:numPr>
        <w:tabs>
          <w:tab w:val="left" w:pos="6072"/>
        </w:tabs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kompleksow</w:t>
      </w:r>
      <w:r w:rsidR="00F839A0" w:rsidRPr="003D45AC">
        <w:rPr>
          <w:rFonts w:ascii="Muli" w:eastAsia="Times New Roman" w:hAnsi="Muli" w:cstheme="minorHAnsi"/>
          <w:lang w:eastAsia="pl-PL"/>
        </w:rPr>
        <w:t>a</w:t>
      </w:r>
      <w:r w:rsidRPr="003D45AC">
        <w:rPr>
          <w:rFonts w:ascii="Muli" w:eastAsia="Times New Roman" w:hAnsi="Muli" w:cstheme="minorHAnsi"/>
          <w:lang w:eastAsia="pl-PL"/>
        </w:rPr>
        <w:t xml:space="preserve"> </w:t>
      </w:r>
      <w:r w:rsidR="00650F20" w:rsidRPr="003D45AC">
        <w:rPr>
          <w:rFonts w:ascii="Muli" w:eastAsia="Times New Roman" w:hAnsi="Muli" w:cstheme="minorHAnsi"/>
          <w:lang w:eastAsia="pl-PL"/>
        </w:rPr>
        <w:t xml:space="preserve">indywidualna </w:t>
      </w:r>
      <w:r w:rsidRPr="003D45AC">
        <w:rPr>
          <w:rFonts w:ascii="Muli" w:eastAsia="Times New Roman" w:hAnsi="Muli" w:cstheme="minorHAnsi"/>
          <w:lang w:eastAsia="pl-PL"/>
        </w:rPr>
        <w:t>diagnoz</w:t>
      </w:r>
      <w:r w:rsidR="00F839A0" w:rsidRPr="003D45AC">
        <w:rPr>
          <w:rFonts w:ascii="Muli" w:eastAsia="Times New Roman" w:hAnsi="Muli" w:cstheme="minorHAnsi"/>
          <w:lang w:eastAsia="pl-PL"/>
        </w:rPr>
        <w:t>a</w:t>
      </w:r>
      <w:r w:rsidRPr="003D45AC">
        <w:rPr>
          <w:rFonts w:ascii="Muli" w:eastAsia="Times New Roman" w:hAnsi="Muli" w:cstheme="minorHAnsi"/>
          <w:lang w:eastAsia="pl-PL"/>
        </w:rPr>
        <w:t xml:space="preserve"> psychologiczn</w:t>
      </w:r>
      <w:r w:rsidR="00F839A0" w:rsidRPr="003D45AC">
        <w:rPr>
          <w:rFonts w:ascii="Muli" w:eastAsia="Times New Roman" w:hAnsi="Muli" w:cstheme="minorHAnsi"/>
          <w:lang w:eastAsia="pl-PL"/>
        </w:rPr>
        <w:t>a</w:t>
      </w:r>
      <w:r w:rsidRPr="003D45AC">
        <w:rPr>
          <w:rFonts w:ascii="Muli" w:eastAsia="Times New Roman" w:hAnsi="Muli" w:cstheme="minorHAnsi"/>
          <w:lang w:eastAsia="pl-PL"/>
        </w:rPr>
        <w:t xml:space="preserve"> w oparciu o </w:t>
      </w:r>
      <w:r w:rsidR="00F839A0" w:rsidRPr="003D45AC">
        <w:rPr>
          <w:rFonts w:ascii="Muli" w:eastAsia="Times New Roman" w:hAnsi="Muli" w:cstheme="minorHAnsi"/>
          <w:lang w:eastAsia="pl-PL"/>
        </w:rPr>
        <w:t xml:space="preserve">rozmowę konsultacyjną z </w:t>
      </w:r>
      <w:r w:rsidR="00650F20" w:rsidRPr="003D45AC">
        <w:rPr>
          <w:rFonts w:ascii="Muli" w:eastAsia="Times New Roman" w:hAnsi="Muli" w:cstheme="minorHAnsi"/>
          <w:lang w:eastAsia="pl-PL"/>
        </w:rPr>
        <w:t xml:space="preserve">potencjalnym </w:t>
      </w:r>
      <w:r w:rsidR="00F839A0" w:rsidRPr="003D45AC">
        <w:rPr>
          <w:rFonts w:ascii="Muli" w:eastAsia="Times New Roman" w:hAnsi="Muli" w:cstheme="minorHAnsi"/>
          <w:lang w:eastAsia="pl-PL"/>
        </w:rPr>
        <w:t>uczestnikiem wsparcia psychologicznego</w:t>
      </w:r>
      <w:r w:rsidR="00650F20" w:rsidRPr="003D45AC">
        <w:rPr>
          <w:rFonts w:ascii="Muli" w:eastAsia="Times New Roman" w:hAnsi="Muli" w:cstheme="minorHAnsi"/>
          <w:lang w:eastAsia="pl-PL"/>
        </w:rPr>
        <w:t xml:space="preserve"> (rozpoznanie deficytów oraz zasobów w aspekcie funkcjonowania poznawczego, społecznego i emocjonalnego)</w:t>
      </w:r>
    </w:p>
    <w:p w14:paraId="4697024E" w14:textId="4B2328CF" w:rsidR="00650F20" w:rsidRPr="003D45AC" w:rsidRDefault="00650F20" w:rsidP="00650F20">
      <w:pPr>
        <w:pStyle w:val="Nagwek"/>
        <w:numPr>
          <w:ilvl w:val="0"/>
          <w:numId w:val="43"/>
        </w:numPr>
        <w:tabs>
          <w:tab w:val="left" w:pos="6072"/>
        </w:tabs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 xml:space="preserve">ocena potrzeb uczestnika </w:t>
      </w:r>
    </w:p>
    <w:p w14:paraId="1EE17667" w14:textId="2AAD0AEB" w:rsidR="00A71D70" w:rsidRPr="003D45AC" w:rsidRDefault="00A71D70" w:rsidP="00650F20">
      <w:pPr>
        <w:pStyle w:val="Nagwek"/>
        <w:numPr>
          <w:ilvl w:val="0"/>
          <w:numId w:val="43"/>
        </w:numPr>
        <w:tabs>
          <w:tab w:val="left" w:pos="6072"/>
        </w:tabs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 xml:space="preserve">ustalenie harmonogramu wsparcia z uczestnikiem wsparcia i </w:t>
      </w:r>
      <w:r w:rsidR="00A22DF8" w:rsidRPr="003D45AC">
        <w:rPr>
          <w:rFonts w:ascii="Muli" w:eastAsia="Times New Roman" w:hAnsi="Muli" w:cstheme="minorHAnsi"/>
          <w:lang w:eastAsia="pl-PL"/>
        </w:rPr>
        <w:t>K</w:t>
      </w:r>
      <w:r w:rsidRPr="003D45AC">
        <w:rPr>
          <w:rFonts w:ascii="Muli" w:eastAsia="Times New Roman" w:hAnsi="Muli" w:cstheme="minorHAnsi"/>
          <w:lang w:eastAsia="pl-PL"/>
        </w:rPr>
        <w:t>oordynatorem ds. dostępności</w:t>
      </w:r>
    </w:p>
    <w:p w14:paraId="29E46661" w14:textId="52D3DEBC" w:rsidR="00650F20" w:rsidRPr="003D45AC" w:rsidRDefault="00650F20" w:rsidP="00650F20">
      <w:pPr>
        <w:pStyle w:val="Nagwek"/>
        <w:numPr>
          <w:ilvl w:val="0"/>
          <w:numId w:val="43"/>
        </w:numPr>
        <w:tabs>
          <w:tab w:val="clear" w:pos="9072"/>
          <w:tab w:val="left" w:pos="6072"/>
        </w:tabs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udzielanie wsparcia (terapia bezpośrednia, odreagowująca, racjonalna, podtrzymująca, wspierająca, relaksacyjna, wizualizacja, prowadzenie badań psychologicznych, wsparcie w trudnych sytuacjach)</w:t>
      </w:r>
    </w:p>
    <w:p w14:paraId="05DE34D0" w14:textId="64408C33" w:rsidR="002F1F4C" w:rsidRPr="003D45AC" w:rsidRDefault="002F1F4C" w:rsidP="00C63245">
      <w:pPr>
        <w:pStyle w:val="Nagwek"/>
        <w:numPr>
          <w:ilvl w:val="0"/>
          <w:numId w:val="43"/>
        </w:numPr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 xml:space="preserve">wielostronna aktywizacja osób </w:t>
      </w:r>
      <w:r w:rsidR="00650F20" w:rsidRPr="003D45AC">
        <w:rPr>
          <w:rFonts w:ascii="Muli" w:eastAsia="Times New Roman" w:hAnsi="Muli" w:cstheme="minorHAnsi"/>
          <w:lang w:eastAsia="pl-PL"/>
        </w:rPr>
        <w:t>uczestników wsparcia psychologicznego</w:t>
      </w:r>
    </w:p>
    <w:p w14:paraId="1ED60E71" w14:textId="64E8D087" w:rsidR="00072A54" w:rsidRPr="003D45AC" w:rsidRDefault="00650F20" w:rsidP="00C63245">
      <w:pPr>
        <w:pStyle w:val="Nagwek"/>
        <w:numPr>
          <w:ilvl w:val="0"/>
          <w:numId w:val="43"/>
        </w:numPr>
        <w:tabs>
          <w:tab w:val="clear" w:pos="9072"/>
          <w:tab w:val="left" w:pos="6072"/>
        </w:tabs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systematyczna</w:t>
      </w:r>
      <w:r w:rsidR="00072A54" w:rsidRPr="003D45AC">
        <w:rPr>
          <w:rFonts w:ascii="Muli" w:eastAsia="Times New Roman" w:hAnsi="Muli" w:cstheme="minorHAnsi"/>
          <w:lang w:eastAsia="pl-PL"/>
        </w:rPr>
        <w:t xml:space="preserve"> kontrol</w:t>
      </w:r>
      <w:r w:rsidRPr="003D45AC">
        <w:rPr>
          <w:rFonts w:ascii="Muli" w:eastAsia="Times New Roman" w:hAnsi="Muli" w:cstheme="minorHAnsi"/>
          <w:lang w:eastAsia="pl-PL"/>
        </w:rPr>
        <w:t>a</w:t>
      </w:r>
      <w:r w:rsidR="00072A54" w:rsidRPr="003D45AC">
        <w:rPr>
          <w:rFonts w:ascii="Muli" w:eastAsia="Times New Roman" w:hAnsi="Muli" w:cstheme="minorHAnsi"/>
          <w:lang w:eastAsia="pl-PL"/>
        </w:rPr>
        <w:t xml:space="preserve"> aktualnego stanu psychosomatycznego odbiorców wsparcia psychologicznego</w:t>
      </w:r>
    </w:p>
    <w:p w14:paraId="5B4A5A42" w14:textId="56654ABA" w:rsidR="00DA15C8" w:rsidRPr="003D45AC" w:rsidRDefault="00DA15C8" w:rsidP="00C63245">
      <w:pPr>
        <w:pStyle w:val="Nagwek"/>
        <w:numPr>
          <w:ilvl w:val="0"/>
          <w:numId w:val="43"/>
        </w:numPr>
        <w:tabs>
          <w:tab w:val="clear" w:pos="9072"/>
          <w:tab w:val="left" w:pos="6072"/>
        </w:tabs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ścisła współpraca z</w:t>
      </w:r>
      <w:r w:rsidR="003E6A0B" w:rsidRPr="003D45AC">
        <w:rPr>
          <w:rFonts w:ascii="Muli" w:eastAsia="Times New Roman" w:hAnsi="Muli" w:cstheme="minorHAnsi"/>
          <w:lang w:eastAsia="pl-PL"/>
        </w:rPr>
        <w:t xml:space="preserve"> odbiorcami wsparcia psychologicznego</w:t>
      </w:r>
    </w:p>
    <w:p w14:paraId="37CE4C66" w14:textId="73D02CD6" w:rsidR="003E6A0B" w:rsidRPr="003D45AC" w:rsidRDefault="003E6A0B" w:rsidP="00C63245">
      <w:pPr>
        <w:pStyle w:val="Nagwek"/>
        <w:numPr>
          <w:ilvl w:val="0"/>
          <w:numId w:val="43"/>
        </w:numPr>
        <w:tabs>
          <w:tab w:val="clear" w:pos="9072"/>
          <w:tab w:val="left" w:pos="6072"/>
        </w:tabs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 xml:space="preserve">staranne prowadzenie dokumentacji w postaci karty </w:t>
      </w:r>
      <w:r w:rsidR="006E4394" w:rsidRPr="003D45AC">
        <w:rPr>
          <w:rFonts w:ascii="Muli" w:eastAsia="Times New Roman" w:hAnsi="Muli" w:cstheme="minorHAnsi"/>
          <w:lang w:eastAsia="pl-PL"/>
        </w:rPr>
        <w:t>poradnictwa psychologicznego</w:t>
      </w:r>
      <w:r w:rsidR="00650F20" w:rsidRPr="003D45AC">
        <w:rPr>
          <w:rFonts w:ascii="Muli" w:eastAsia="Times New Roman" w:hAnsi="Muli" w:cstheme="minorHAnsi"/>
          <w:lang w:eastAsia="pl-PL"/>
        </w:rPr>
        <w:t xml:space="preserve"> i przekazywanie dokumentów do </w:t>
      </w:r>
      <w:r w:rsidR="00A71D70" w:rsidRPr="003D45AC">
        <w:rPr>
          <w:rFonts w:ascii="Muli" w:eastAsia="Times New Roman" w:hAnsi="Muli" w:cstheme="minorHAnsi"/>
          <w:lang w:eastAsia="pl-PL"/>
        </w:rPr>
        <w:t>Koordynatora ds. dostępności</w:t>
      </w:r>
    </w:p>
    <w:p w14:paraId="2D4C6F57" w14:textId="552CF63C" w:rsidR="00650F20" w:rsidRPr="003D45AC" w:rsidRDefault="00650F20" w:rsidP="00C63245">
      <w:pPr>
        <w:pStyle w:val="Nagwek"/>
        <w:numPr>
          <w:ilvl w:val="0"/>
          <w:numId w:val="43"/>
        </w:numPr>
        <w:tabs>
          <w:tab w:val="clear" w:pos="9072"/>
          <w:tab w:val="left" w:pos="6072"/>
        </w:tabs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współpraca z personelem Biura Projektu</w:t>
      </w:r>
    </w:p>
    <w:p w14:paraId="6E1879D5" w14:textId="77777777" w:rsidR="009222C1" w:rsidRPr="003D45AC" w:rsidRDefault="009222C1" w:rsidP="00C63245">
      <w:pPr>
        <w:spacing w:after="0" w:line="360" w:lineRule="auto"/>
        <w:jc w:val="both"/>
        <w:rPr>
          <w:rFonts w:ascii="Muli" w:hAnsi="Muli" w:cstheme="minorHAnsi"/>
        </w:rPr>
      </w:pPr>
    </w:p>
    <w:p w14:paraId="771EB326" w14:textId="70BFEF2D" w:rsidR="008C76D9" w:rsidRPr="003D45AC" w:rsidRDefault="00D07AFD" w:rsidP="00C63245">
      <w:pPr>
        <w:tabs>
          <w:tab w:val="left" w:pos="567"/>
        </w:tabs>
        <w:spacing w:before="60" w:after="120" w:line="360" w:lineRule="auto"/>
        <w:jc w:val="both"/>
        <w:rPr>
          <w:rFonts w:ascii="Muli" w:hAnsi="Muli" w:cs="Calibri"/>
          <w:color w:val="000000"/>
        </w:rPr>
      </w:pPr>
      <w:r w:rsidRPr="003D45AC">
        <w:rPr>
          <w:rFonts w:ascii="Muli" w:hAnsi="Muli" w:cs="Calibri"/>
          <w:color w:val="000000"/>
        </w:rPr>
        <w:t>Cel</w:t>
      </w:r>
      <w:r w:rsidR="00A71D70" w:rsidRPr="003D45AC">
        <w:rPr>
          <w:rFonts w:ascii="Muli" w:hAnsi="Muli" w:cs="Calibri"/>
          <w:color w:val="000000"/>
        </w:rPr>
        <w:t>ami</w:t>
      </w:r>
      <w:r w:rsidRPr="003D45AC">
        <w:rPr>
          <w:rFonts w:ascii="Muli" w:hAnsi="Muli" w:cs="Calibri"/>
          <w:color w:val="000000"/>
        </w:rPr>
        <w:t xml:space="preserve"> </w:t>
      </w:r>
      <w:r w:rsidR="00F019D6" w:rsidRPr="003D45AC">
        <w:rPr>
          <w:rFonts w:ascii="Muli" w:hAnsi="Muli" w:cs="Calibri"/>
          <w:color w:val="000000"/>
        </w:rPr>
        <w:t xml:space="preserve">realizacji </w:t>
      </w:r>
      <w:r w:rsidRPr="003D45AC">
        <w:rPr>
          <w:rFonts w:ascii="Muli" w:hAnsi="Muli" w:cs="Calibri"/>
          <w:color w:val="000000"/>
        </w:rPr>
        <w:t xml:space="preserve">modułu </w:t>
      </w:r>
      <w:r w:rsidR="00F019D6" w:rsidRPr="003D45AC">
        <w:rPr>
          <w:rFonts w:ascii="Muli" w:hAnsi="Muli" w:cs="Calibri"/>
          <w:color w:val="000000"/>
        </w:rPr>
        <w:t>w projekcie</w:t>
      </w:r>
      <w:r w:rsidRPr="003D45AC">
        <w:rPr>
          <w:rFonts w:ascii="Muli" w:hAnsi="Muli" w:cs="Calibri"/>
          <w:color w:val="000000"/>
        </w:rPr>
        <w:t xml:space="preserve"> </w:t>
      </w:r>
      <w:r w:rsidR="00F019D6" w:rsidRPr="003D45AC">
        <w:rPr>
          <w:rFonts w:ascii="Muli" w:hAnsi="Muli" w:cstheme="minorHAnsi"/>
        </w:rPr>
        <w:t>„</w:t>
      </w:r>
      <w:r w:rsidR="003A3DC3" w:rsidRPr="003D45AC">
        <w:rPr>
          <w:rFonts w:ascii="Muli" w:hAnsi="Muli" w:cstheme="minorHAnsi"/>
        </w:rPr>
        <w:t>APERTUS UCZELNIA DOSTĘPNA DLA WSZYSTKICH</w:t>
      </w:r>
      <w:r w:rsidR="00F019D6" w:rsidRPr="003D45AC">
        <w:rPr>
          <w:rFonts w:ascii="Muli" w:hAnsi="Muli" w:cstheme="minorHAnsi"/>
        </w:rPr>
        <w:t xml:space="preserve">” </w:t>
      </w:r>
      <w:r w:rsidRPr="003D45AC">
        <w:rPr>
          <w:rFonts w:ascii="Muli" w:hAnsi="Muli" w:cs="Calibri"/>
          <w:color w:val="000000"/>
        </w:rPr>
        <w:t xml:space="preserve"> </w:t>
      </w:r>
      <w:r w:rsidR="00A71D70" w:rsidRPr="003D45AC">
        <w:rPr>
          <w:rFonts w:ascii="Muli" w:hAnsi="Muli" w:cs="Calibri"/>
          <w:color w:val="000000"/>
        </w:rPr>
        <w:t>są</w:t>
      </w:r>
      <w:r w:rsidR="008C76D9" w:rsidRPr="003D45AC">
        <w:rPr>
          <w:rFonts w:ascii="Muli" w:hAnsi="Muli" w:cs="Calibri"/>
          <w:color w:val="000000"/>
        </w:rPr>
        <w:t>:</w:t>
      </w:r>
    </w:p>
    <w:p w14:paraId="224788A3" w14:textId="77777777" w:rsidR="008C76D9" w:rsidRPr="003D45AC" w:rsidRDefault="008C76D9" w:rsidP="00C63245">
      <w:pPr>
        <w:tabs>
          <w:tab w:val="left" w:pos="567"/>
        </w:tabs>
        <w:spacing w:before="60" w:after="120" w:line="360" w:lineRule="auto"/>
        <w:jc w:val="both"/>
        <w:rPr>
          <w:rFonts w:ascii="Muli" w:hAnsi="Muli" w:cs="Calibri"/>
          <w:color w:val="000000"/>
        </w:rPr>
      </w:pPr>
      <w:r w:rsidRPr="003D45AC">
        <w:rPr>
          <w:rFonts w:ascii="Muli" w:hAnsi="Muli" w:cs="Calibri"/>
          <w:color w:val="000000"/>
        </w:rPr>
        <w:lastRenderedPageBreak/>
        <w:t>P</w:t>
      </w:r>
      <w:r w:rsidR="001A6758" w:rsidRPr="003D45AC">
        <w:rPr>
          <w:rFonts w:ascii="Muli" w:hAnsi="Muli" w:cs="Calibri"/>
          <w:color w:val="000000"/>
        </w:rPr>
        <w:t>oprawa dostępności szkolnictwa wyższego</w:t>
      </w:r>
      <w:r w:rsidRPr="003D45AC">
        <w:rPr>
          <w:rFonts w:ascii="Muli" w:hAnsi="Muli" w:cs="Calibri"/>
          <w:color w:val="000000"/>
        </w:rPr>
        <w:t>.</w:t>
      </w:r>
      <w:r w:rsidR="001A6758" w:rsidRPr="003D45AC">
        <w:rPr>
          <w:rFonts w:ascii="Muli" w:hAnsi="Muli" w:cs="Calibri"/>
          <w:color w:val="000000"/>
        </w:rPr>
        <w:t xml:space="preserve"> </w:t>
      </w:r>
    </w:p>
    <w:p w14:paraId="60707387" w14:textId="29DC92F9" w:rsidR="00AD337C" w:rsidRPr="003D45AC" w:rsidRDefault="008C76D9" w:rsidP="00C63245">
      <w:pPr>
        <w:tabs>
          <w:tab w:val="left" w:pos="567"/>
        </w:tabs>
        <w:spacing w:before="60" w:after="120" w:line="360" w:lineRule="auto"/>
        <w:jc w:val="both"/>
        <w:rPr>
          <w:rFonts w:ascii="Muli" w:hAnsi="Muli" w:cs="Calibri"/>
          <w:color w:val="000000"/>
        </w:rPr>
      </w:pPr>
      <w:r w:rsidRPr="003D45AC">
        <w:rPr>
          <w:rFonts w:ascii="Muli" w:hAnsi="Muli" w:cs="Calibri"/>
          <w:color w:val="000000"/>
        </w:rPr>
        <w:t>W</w:t>
      </w:r>
      <w:r w:rsidR="001A6758" w:rsidRPr="003D45AC">
        <w:rPr>
          <w:rFonts w:ascii="Muli" w:hAnsi="Muli" w:cs="Calibri"/>
          <w:color w:val="000000"/>
        </w:rPr>
        <w:t>sparcie zmian organizacyjnych i podniesienie kompetencji kadr w systemie szkolnictwa wyższego</w:t>
      </w:r>
      <w:r w:rsidR="00300621" w:rsidRPr="003D45AC">
        <w:rPr>
          <w:rFonts w:ascii="Muli" w:hAnsi="Muli" w:cs="Calibri"/>
          <w:color w:val="000000"/>
        </w:rPr>
        <w:t>.</w:t>
      </w:r>
      <w:r w:rsidR="008A7134" w:rsidRPr="003D45AC">
        <w:rPr>
          <w:rFonts w:ascii="Muli" w:hAnsi="Muli" w:cs="Calibri"/>
          <w:color w:val="000000"/>
        </w:rPr>
        <w:t xml:space="preserve"> </w:t>
      </w:r>
    </w:p>
    <w:p w14:paraId="0DF42DEC" w14:textId="186A3E2C" w:rsidR="009D4CEE" w:rsidRPr="003D45AC" w:rsidRDefault="009D4CEE" w:rsidP="009D4CEE">
      <w:pPr>
        <w:pStyle w:val="Akapitzlist"/>
        <w:spacing w:after="0" w:line="360" w:lineRule="auto"/>
        <w:ind w:left="0"/>
        <w:jc w:val="both"/>
        <w:rPr>
          <w:rFonts w:ascii="Muli" w:hAnsi="Muli" w:cstheme="minorHAnsi"/>
          <w:b/>
        </w:rPr>
      </w:pPr>
      <w:r w:rsidRPr="003D45AC">
        <w:rPr>
          <w:rFonts w:ascii="Muli" w:hAnsi="Muli" w:cstheme="minorHAnsi"/>
          <w:b/>
        </w:rPr>
        <w:t>II. Dodatkowe informacje dotyczące przedmiotu zamówienia</w:t>
      </w:r>
    </w:p>
    <w:p w14:paraId="6B925F0B" w14:textId="5280A5D6" w:rsidR="009D4CEE" w:rsidRPr="003D45AC" w:rsidRDefault="009D4CEE" w:rsidP="009D4CEE">
      <w:pPr>
        <w:pStyle w:val="Akapitzlist"/>
        <w:spacing w:after="0" w:line="360" w:lineRule="auto"/>
        <w:ind w:left="0"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-Wsparcie psychologiczne udzielane będzie na terenie Państwowej Uczelni im. Stefana Batorego w wyznaczonej sali,</w:t>
      </w:r>
    </w:p>
    <w:p w14:paraId="69551E8E" w14:textId="77777777" w:rsidR="009D4CEE" w:rsidRPr="003D45AC" w:rsidRDefault="009D4CEE" w:rsidP="009D4CEE">
      <w:pPr>
        <w:spacing w:after="0" w:line="360" w:lineRule="auto"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- ZLECENIODAWCA dopuszcza wsparcie w ramach zarówno 1 wizyty jak i cyklu wizyt,</w:t>
      </w:r>
    </w:p>
    <w:p w14:paraId="01822DA4" w14:textId="77777777" w:rsidR="009D4CEE" w:rsidRPr="003D45AC" w:rsidRDefault="009D4CEE" w:rsidP="009D4CEE">
      <w:pPr>
        <w:spacing w:after="0" w:line="360" w:lineRule="auto"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-WYKONAWCĘ obowiązuje należyta staranność oraz dyskrecja w wykonywaniu przedmiotu zamówienia,</w:t>
      </w:r>
    </w:p>
    <w:p w14:paraId="7A1DB04F" w14:textId="1558F851" w:rsidR="009D4CEE" w:rsidRPr="003D45AC" w:rsidRDefault="009D4CEE" w:rsidP="009D4CEE">
      <w:pPr>
        <w:spacing w:after="0" w:line="360" w:lineRule="auto"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- Wykonawca wraz z ofertą przedstawi udokumentowane wykształcenie wyższe w zakresie psychologii (należy załączyć kopię dyplomu w zakresie psychologii)</w:t>
      </w:r>
    </w:p>
    <w:p w14:paraId="28D77FC4" w14:textId="0797014A" w:rsidR="00B33DB7" w:rsidRPr="003D45AC" w:rsidRDefault="009D4CEE" w:rsidP="009D4CEE">
      <w:pPr>
        <w:spacing w:after="0" w:line="360" w:lineRule="auto"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-Wykonawca przedmiotu zamówienia zobowiązany jest posiadać co najmniej min 60 godzinne doświadczenie w pracy  psychologa</w:t>
      </w:r>
    </w:p>
    <w:p w14:paraId="6E4D3FCB" w14:textId="20DCFABB" w:rsidR="003C12CA" w:rsidRPr="003D45AC" w:rsidRDefault="00680A95" w:rsidP="00837BC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hAnsi="Muli" w:cstheme="minorHAnsi"/>
          <w:b/>
        </w:rPr>
      </w:pPr>
      <w:r w:rsidRPr="003D45AC">
        <w:rPr>
          <w:rFonts w:ascii="Muli" w:hAnsi="Muli" w:cstheme="minorHAnsi"/>
          <w:b/>
        </w:rPr>
        <w:t xml:space="preserve"> </w:t>
      </w:r>
      <w:r w:rsidR="00924D51" w:rsidRPr="003D45AC">
        <w:rPr>
          <w:rFonts w:ascii="Muli" w:hAnsi="Muli" w:cstheme="minorHAnsi"/>
          <w:b/>
        </w:rPr>
        <w:t>Termin realizacji zamówienia:</w:t>
      </w:r>
    </w:p>
    <w:p w14:paraId="588BAE1A" w14:textId="6207C1E7" w:rsidR="00F420BD" w:rsidRPr="003D45AC" w:rsidRDefault="00E04AFF" w:rsidP="00C63245">
      <w:pPr>
        <w:pStyle w:val="Akapitzlist"/>
        <w:spacing w:after="0" w:line="360" w:lineRule="auto"/>
        <w:ind w:left="1080"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 xml:space="preserve">Realizacja usługi </w:t>
      </w:r>
      <w:r w:rsidR="003238F9" w:rsidRPr="003D45AC">
        <w:rPr>
          <w:rFonts w:ascii="Muli" w:hAnsi="Muli" w:cstheme="minorHAnsi"/>
        </w:rPr>
        <w:t>wsparcia doradczego odbywać się będzie</w:t>
      </w:r>
      <w:r w:rsidRPr="003D45AC">
        <w:rPr>
          <w:rFonts w:ascii="Muli" w:hAnsi="Muli" w:cstheme="minorHAnsi"/>
        </w:rPr>
        <w:t xml:space="preserve"> od momentu podpisania umowy </w:t>
      </w:r>
      <w:r w:rsidR="008A7134" w:rsidRPr="003D45AC">
        <w:rPr>
          <w:rFonts w:ascii="Muli" w:hAnsi="Muli" w:cstheme="minorHAnsi"/>
        </w:rPr>
        <w:t xml:space="preserve"> do 31</w:t>
      </w:r>
      <w:r w:rsidR="008E53D9" w:rsidRPr="003D45AC">
        <w:rPr>
          <w:rFonts w:ascii="Muli" w:hAnsi="Muli" w:cstheme="minorHAnsi"/>
        </w:rPr>
        <w:t xml:space="preserve"> sierpnia</w:t>
      </w:r>
      <w:r w:rsidR="008A7134" w:rsidRPr="003D45AC">
        <w:rPr>
          <w:rFonts w:ascii="Muli" w:hAnsi="Muli" w:cstheme="minorHAnsi"/>
        </w:rPr>
        <w:t>.2023</w:t>
      </w:r>
      <w:r w:rsidR="0008614C" w:rsidRPr="003D45AC">
        <w:rPr>
          <w:rFonts w:ascii="Muli" w:hAnsi="Muli" w:cstheme="minorHAnsi"/>
        </w:rPr>
        <w:t xml:space="preserve"> rok</w:t>
      </w:r>
      <w:r w:rsidR="008E53D9" w:rsidRPr="003D45AC">
        <w:rPr>
          <w:rFonts w:ascii="Muli" w:hAnsi="Muli" w:cstheme="minorHAnsi"/>
        </w:rPr>
        <w:t>u</w:t>
      </w:r>
      <w:r w:rsidR="00F7571C" w:rsidRPr="003D45AC">
        <w:rPr>
          <w:rFonts w:ascii="Muli" w:hAnsi="Muli" w:cstheme="minorHAnsi"/>
        </w:rPr>
        <w:t>,</w:t>
      </w:r>
      <w:r w:rsidR="008E53D9" w:rsidRPr="003D45AC">
        <w:rPr>
          <w:rFonts w:ascii="Muli" w:hAnsi="Muli" w:cstheme="minorHAnsi"/>
        </w:rPr>
        <w:t xml:space="preserve"> w godzinach dostępności uczestników projektu od 09:00 do 18:00 w dni powszednie od poniedziałku </w:t>
      </w:r>
      <w:r w:rsidR="00F7571C" w:rsidRPr="003D45AC">
        <w:rPr>
          <w:rFonts w:ascii="Muli" w:hAnsi="Muli" w:cstheme="minorHAnsi"/>
        </w:rPr>
        <w:t>d</w:t>
      </w:r>
      <w:r w:rsidR="008E53D9" w:rsidRPr="003D45AC">
        <w:rPr>
          <w:rFonts w:ascii="Muli" w:hAnsi="Muli" w:cstheme="minorHAnsi"/>
        </w:rPr>
        <w:t>o piątku, zgodnie ze szczegółowym harmonogramem wsparcia ustalanym z uczestnikiem wsparcia i Koordynatorem ds. dostępności</w:t>
      </w:r>
      <w:r w:rsidR="00003ED6">
        <w:rPr>
          <w:rFonts w:ascii="Muli" w:hAnsi="Muli" w:cstheme="minorHAnsi"/>
        </w:rPr>
        <w:t xml:space="preserve"> (ś</w:t>
      </w:r>
      <w:r w:rsidR="00F7571C" w:rsidRPr="003D45AC">
        <w:rPr>
          <w:rFonts w:ascii="Muli" w:hAnsi="Muli" w:cstheme="minorHAnsi"/>
        </w:rPr>
        <w:t>rednio 20 godzin udzielonego wsparcia w miesiącu</w:t>
      </w:r>
      <w:r w:rsidR="00003ED6">
        <w:rPr>
          <w:rFonts w:ascii="Muli" w:hAnsi="Muli" w:cstheme="minorHAnsi"/>
        </w:rPr>
        <w:t>).</w:t>
      </w:r>
    </w:p>
    <w:p w14:paraId="3DAAD31C" w14:textId="77777777" w:rsidR="00F7601D" w:rsidRPr="003D45AC" w:rsidRDefault="00F7601D" w:rsidP="00C63245">
      <w:pPr>
        <w:spacing w:after="0" w:line="360" w:lineRule="auto"/>
        <w:jc w:val="both"/>
        <w:rPr>
          <w:rFonts w:ascii="Muli" w:hAnsi="Muli" w:cstheme="minorHAnsi"/>
        </w:rPr>
      </w:pPr>
    </w:p>
    <w:p w14:paraId="170AD5DF" w14:textId="77777777" w:rsidR="00E51D43" w:rsidRPr="003D45AC" w:rsidRDefault="00E51D43" w:rsidP="00E51D43">
      <w:pPr>
        <w:pStyle w:val="Akapitzlist"/>
        <w:numPr>
          <w:ilvl w:val="0"/>
          <w:numId w:val="12"/>
        </w:numPr>
        <w:spacing w:after="0" w:line="360" w:lineRule="auto"/>
        <w:ind w:left="720"/>
        <w:jc w:val="both"/>
        <w:rPr>
          <w:rFonts w:ascii="Muli" w:eastAsia="Times New Roman" w:hAnsi="Muli" w:cstheme="minorHAnsi"/>
          <w:b/>
          <w:lang w:eastAsia="pl-PL"/>
        </w:rPr>
      </w:pPr>
      <w:r w:rsidRPr="003D45AC">
        <w:rPr>
          <w:rFonts w:ascii="Muli" w:eastAsia="Times New Roman" w:hAnsi="Muli" w:cstheme="minorHAnsi"/>
          <w:b/>
          <w:lang w:eastAsia="pl-PL"/>
        </w:rPr>
        <w:t>Warunki dotyczące oferty</w:t>
      </w:r>
    </w:p>
    <w:p w14:paraId="15BB9658" w14:textId="77777777" w:rsidR="00E51D43" w:rsidRPr="003D45AC" w:rsidRDefault="00E51D43" w:rsidP="00E51D43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Załącznik nr 1 do zapytania ofertowego: Formularz oferty.</w:t>
      </w:r>
    </w:p>
    <w:p w14:paraId="588368A3" w14:textId="77777777" w:rsidR="00E51D43" w:rsidRPr="003D45AC" w:rsidRDefault="00E51D43" w:rsidP="00E51D43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 xml:space="preserve">Załącznik nr 2 do zapytania ofertowego: Oświadczenie o łącznym zaangażowaniu </w:t>
      </w:r>
    </w:p>
    <w:p w14:paraId="445217AC" w14:textId="77777777" w:rsidR="00E51D43" w:rsidRPr="003D45AC" w:rsidRDefault="00E51D43" w:rsidP="00E51D43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 xml:space="preserve">Załącznik nr 3 do zapytania ofertowego: Oświadczenie o braku powiązań z Zamawiającym </w:t>
      </w:r>
    </w:p>
    <w:p w14:paraId="1C62EEE3" w14:textId="77777777" w:rsidR="00E51D43" w:rsidRPr="003D45AC" w:rsidRDefault="00E51D43" w:rsidP="00E51D43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hAnsi="Muli" w:cstheme="minorHAnsi"/>
          <w:b/>
        </w:rPr>
      </w:pPr>
      <w:r w:rsidRPr="003D45AC">
        <w:rPr>
          <w:rFonts w:ascii="Muli" w:eastAsia="Times New Roman" w:hAnsi="Muli" w:cstheme="minorHAnsi"/>
          <w:lang w:eastAsia="pl-PL"/>
        </w:rPr>
        <w:lastRenderedPageBreak/>
        <w:t xml:space="preserve">Załącznik nr 4 do zapytania ofertowego: Oświadczenie o wypełnieniu obowiązków informacyjnych (RODO). </w:t>
      </w:r>
    </w:p>
    <w:p w14:paraId="1A73464B" w14:textId="77777777" w:rsidR="00E51D43" w:rsidRPr="003D45AC" w:rsidRDefault="00E51D43" w:rsidP="00E51D43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Załącznik nr 5 do zapytania ofertowego : Wykaz doświadczenia zawodowego</w:t>
      </w:r>
    </w:p>
    <w:p w14:paraId="535C7E31" w14:textId="77777777" w:rsidR="00E51D43" w:rsidRPr="003D45AC" w:rsidRDefault="00E51D43" w:rsidP="00E51D43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Aktualny odpis z KRS lub wydruk z CEIDG (w przypadku podmiotów prowadzących działalność gospodarczą).</w:t>
      </w:r>
    </w:p>
    <w:p w14:paraId="18C29529" w14:textId="77777777" w:rsidR="00CD0706" w:rsidRPr="003D45AC" w:rsidRDefault="00CD0706" w:rsidP="00C63245">
      <w:pPr>
        <w:spacing w:after="12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3D45AC">
        <w:rPr>
          <w:rFonts w:ascii="Muli" w:eastAsia="Times New Roman" w:hAnsi="Muli" w:cstheme="minorHAnsi"/>
          <w:b/>
          <w:lang w:eastAsia="pl-PL"/>
        </w:rPr>
        <w:t>Dodatkowe informacje dotyczące sposobu przygotowania oferty:</w:t>
      </w:r>
    </w:p>
    <w:p w14:paraId="7BE0FE5A" w14:textId="2B6774C2" w:rsidR="00CD0706" w:rsidRPr="003D45AC" w:rsidRDefault="00CD0706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Wykonawca może złożyć tylko jedną ofertę. Złożenie więcej niż jednej oferty spowoduje odrzucenie wszystkich ofert złożonych przez Wykonawcę.</w:t>
      </w:r>
    </w:p>
    <w:p w14:paraId="018AAA96" w14:textId="77777777" w:rsidR="00CD0706" w:rsidRPr="003D45AC" w:rsidRDefault="00CD0706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Oferta wraz z załącznikami musi być sporządzona w formie pisemnej, w języku polskim, z podaniem ceny brutto przedstawionej w polskich złotych (PLN).</w:t>
      </w:r>
    </w:p>
    <w:p w14:paraId="3FBEFD4E" w14:textId="77777777" w:rsidR="00CD0706" w:rsidRPr="003D45AC" w:rsidRDefault="00CD0706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Wszelkie koszty związane z przygotowaniem i złożeniem oferty ponosi Wykonawca.</w:t>
      </w:r>
    </w:p>
    <w:p w14:paraId="1D0877C0" w14:textId="77777777" w:rsidR="00753D6A" w:rsidRPr="003D45AC" w:rsidRDefault="00CD0706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Treść oferty musi być zgodna z zawartością Zapytania ofertowego.</w:t>
      </w:r>
      <w:r w:rsidR="00627BF6" w:rsidRPr="003D45AC">
        <w:rPr>
          <w:rFonts w:ascii="Muli" w:eastAsia="Times New Roman" w:hAnsi="Muli" w:cstheme="minorHAnsi"/>
          <w:lang w:eastAsia="pl-PL"/>
        </w:rPr>
        <w:t xml:space="preserve"> </w:t>
      </w:r>
    </w:p>
    <w:p w14:paraId="68E6BA98" w14:textId="77777777" w:rsidR="00E32627" w:rsidRPr="003D45AC" w:rsidRDefault="00E32627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Zamawiający nie dopuszcza możliwo</w:t>
      </w:r>
      <w:r w:rsidR="008A6336" w:rsidRPr="003D45AC">
        <w:rPr>
          <w:rFonts w:ascii="Muli" w:eastAsia="Times New Roman" w:hAnsi="Muli" w:cstheme="minorHAnsi"/>
          <w:lang w:eastAsia="pl-PL"/>
        </w:rPr>
        <w:t>ści składania ofert częściowych ani wariantowych.</w:t>
      </w:r>
    </w:p>
    <w:p w14:paraId="76913BBF" w14:textId="77777777" w:rsidR="00E32627" w:rsidRPr="003D45AC" w:rsidRDefault="00753D6A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Oferta wraz z załącznikami</w:t>
      </w:r>
      <w:r w:rsidR="00E32627" w:rsidRPr="003D45AC">
        <w:rPr>
          <w:rFonts w:ascii="Muli" w:eastAsia="Times New Roman" w:hAnsi="Muli" w:cstheme="minorHAnsi"/>
          <w:lang w:eastAsia="pl-PL"/>
        </w:rPr>
        <w:t xml:space="preserve"> musi być sporządzona w sposób czytelny</w:t>
      </w:r>
      <w:r w:rsidR="00EC57A3" w:rsidRPr="003D45AC">
        <w:rPr>
          <w:rFonts w:ascii="Muli" w:eastAsia="Times New Roman" w:hAnsi="Muli" w:cstheme="minorHAnsi"/>
          <w:lang w:eastAsia="pl-PL"/>
        </w:rPr>
        <w:t>,</w:t>
      </w:r>
      <w:r w:rsidRPr="003D45AC">
        <w:rPr>
          <w:rFonts w:ascii="Muli" w:eastAsia="Times New Roman" w:hAnsi="Muli" w:cstheme="minorHAnsi"/>
          <w:lang w:eastAsia="pl-PL"/>
        </w:rPr>
        <w:t xml:space="preserve"> na kolejno ponumerowanych stronach</w:t>
      </w:r>
      <w:r w:rsidR="00E32627" w:rsidRPr="003D45AC">
        <w:rPr>
          <w:rFonts w:ascii="Muli" w:eastAsia="Times New Roman" w:hAnsi="Muli" w:cstheme="minorHAnsi"/>
          <w:lang w:eastAsia="pl-PL"/>
        </w:rPr>
        <w:t>.</w:t>
      </w:r>
    </w:p>
    <w:p w14:paraId="3CAE091F" w14:textId="2B78A150" w:rsidR="00E32627" w:rsidRPr="003D45AC" w:rsidRDefault="00E32627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 xml:space="preserve">Oferta </w:t>
      </w:r>
      <w:r w:rsidR="00574507" w:rsidRPr="003D45AC">
        <w:rPr>
          <w:rFonts w:ascii="Muli" w:eastAsia="Times New Roman" w:hAnsi="Muli" w:cstheme="minorHAnsi"/>
          <w:lang w:eastAsia="pl-PL"/>
        </w:rPr>
        <w:t>powinna być</w:t>
      </w:r>
      <w:r w:rsidRPr="003D45AC">
        <w:rPr>
          <w:rFonts w:ascii="Muli" w:eastAsia="Times New Roman" w:hAnsi="Muli" w:cstheme="minorHAnsi"/>
          <w:lang w:eastAsia="pl-PL"/>
        </w:rPr>
        <w:t xml:space="preserve"> </w:t>
      </w:r>
      <w:r w:rsidR="008A6336" w:rsidRPr="003D45AC">
        <w:rPr>
          <w:rFonts w:ascii="Muli" w:eastAsia="Times New Roman" w:hAnsi="Muli" w:cstheme="minorHAnsi"/>
          <w:lang w:eastAsia="pl-PL"/>
        </w:rPr>
        <w:t xml:space="preserve">oznaczona właściwą pieczęcią i </w:t>
      </w:r>
      <w:r w:rsidRPr="003D45AC">
        <w:rPr>
          <w:rFonts w:ascii="Muli" w:eastAsia="Times New Roman" w:hAnsi="Muli" w:cstheme="minorHAnsi"/>
          <w:lang w:eastAsia="pl-PL"/>
        </w:rPr>
        <w:t xml:space="preserve">podpisana przez osobę (osoby) reprezentującą </w:t>
      </w:r>
      <w:r w:rsidR="008A6336" w:rsidRPr="003D45AC">
        <w:rPr>
          <w:rFonts w:ascii="Muli" w:eastAsia="Times New Roman" w:hAnsi="Muli" w:cstheme="minorHAnsi"/>
          <w:lang w:eastAsia="pl-PL"/>
        </w:rPr>
        <w:t xml:space="preserve">lub upoważnioną przez </w:t>
      </w:r>
      <w:r w:rsidRPr="003D45AC">
        <w:rPr>
          <w:rFonts w:ascii="Muli" w:eastAsia="Times New Roman" w:hAnsi="Muli" w:cstheme="minorHAnsi"/>
          <w:lang w:eastAsia="pl-PL"/>
        </w:rPr>
        <w:t>Wykonawcę</w:t>
      </w:r>
      <w:r w:rsidR="008A6336" w:rsidRPr="003D45AC">
        <w:rPr>
          <w:rFonts w:ascii="Muli" w:eastAsia="Times New Roman" w:hAnsi="Muli" w:cstheme="minorHAnsi"/>
          <w:lang w:eastAsia="pl-PL"/>
        </w:rPr>
        <w:t xml:space="preserve"> do jego reprezentowania</w:t>
      </w:r>
      <w:r w:rsidR="00753D6A" w:rsidRPr="003D45AC">
        <w:rPr>
          <w:rFonts w:ascii="Muli" w:eastAsia="Times New Roman" w:hAnsi="Muli" w:cstheme="minorHAnsi"/>
          <w:lang w:eastAsia="pl-PL"/>
        </w:rPr>
        <w:t>.</w:t>
      </w:r>
    </w:p>
    <w:p w14:paraId="7BA0B21D" w14:textId="77777777" w:rsidR="00753D6A" w:rsidRPr="003D45AC" w:rsidRDefault="00753D6A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Zaleca się, aby każda strona oferty zawierająca jakąkolwiek treść była podpisana lub parafowana przez Wykonawcę.</w:t>
      </w:r>
    </w:p>
    <w:p w14:paraId="5EDE0A27" w14:textId="77777777" w:rsidR="00753D6A" w:rsidRPr="003D45AC" w:rsidRDefault="00753D6A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eastAsia="Times New Roman" w:hAnsi="Muli" w:cstheme="minorHAnsi"/>
          <w:lang w:eastAsia="pl-PL"/>
        </w:rPr>
        <w:t>Oferty niekompletne</w:t>
      </w:r>
      <w:r w:rsidR="00BA1830" w:rsidRPr="003D45AC">
        <w:rPr>
          <w:rFonts w:ascii="Muli" w:eastAsia="Times New Roman" w:hAnsi="Muli" w:cstheme="minorHAnsi"/>
          <w:lang w:eastAsia="pl-PL"/>
        </w:rPr>
        <w:t xml:space="preserve"> lub dostarczone po terminie określonym w zapytaniu</w:t>
      </w:r>
      <w:r w:rsidRPr="003D45AC">
        <w:rPr>
          <w:rFonts w:ascii="Muli" w:eastAsia="Times New Roman" w:hAnsi="Muli" w:cstheme="minorHAnsi"/>
          <w:lang w:eastAsia="pl-PL"/>
        </w:rPr>
        <w:t xml:space="preserve"> nie będą podlegać ocenie przez Zamawiającego.</w:t>
      </w:r>
    </w:p>
    <w:p w14:paraId="073871AF" w14:textId="77777777" w:rsidR="00627BF6" w:rsidRPr="003D45AC" w:rsidRDefault="00BA1830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hAnsi="Muli"/>
          <w:bCs/>
        </w:rPr>
        <w:t>Niniejsze zapytanie ofertowe nie stanowi zobowiązania do zawarcia umowy.</w:t>
      </w:r>
    </w:p>
    <w:p w14:paraId="6B1F818F" w14:textId="2D8A2FBC" w:rsidR="00D73423" w:rsidRPr="003D45AC" w:rsidRDefault="00627BF6" w:rsidP="00C63245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3D45AC">
        <w:rPr>
          <w:rFonts w:ascii="Muli" w:hAnsi="Muli"/>
        </w:rPr>
        <w:lastRenderedPageBreak/>
        <w:t>Zamawiający zastrzega sobie prawo do anulowania zapytania ofertowego na każdym etapie bez podania przyczyny.</w:t>
      </w:r>
    </w:p>
    <w:p w14:paraId="32BA2C95" w14:textId="77777777" w:rsidR="00F94D3E" w:rsidRPr="003D45AC" w:rsidRDefault="00F94D3E" w:rsidP="00C63245">
      <w:pPr>
        <w:pStyle w:val="Akapitzlist"/>
        <w:spacing w:after="120" w:line="360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2B4D1DAE" w14:textId="77777777" w:rsidR="00E441B3" w:rsidRPr="003D45AC" w:rsidRDefault="00E441B3" w:rsidP="00C6324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3D45AC">
        <w:rPr>
          <w:rFonts w:ascii="Muli" w:eastAsia="Times New Roman" w:hAnsi="Muli" w:cstheme="minorHAnsi"/>
          <w:b/>
          <w:lang w:eastAsia="pl-PL"/>
        </w:rPr>
        <w:t>Kryteria oceny ofert:</w:t>
      </w:r>
    </w:p>
    <w:p w14:paraId="28D305DF" w14:textId="48E1BF89" w:rsidR="006563D6" w:rsidRPr="003D45AC" w:rsidRDefault="006563D6" w:rsidP="006563D6">
      <w:pPr>
        <w:spacing w:after="0" w:line="360" w:lineRule="auto"/>
        <w:ind w:left="360"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Wykonawca musi spełniać kryterium posiadanego wykształcenia wyższego w zakresie psychologii</w:t>
      </w:r>
      <w:r w:rsidR="00003ED6">
        <w:rPr>
          <w:rFonts w:ascii="Muli" w:hAnsi="Muli" w:cstheme="minorHAnsi"/>
        </w:rPr>
        <w:t xml:space="preserve">. </w:t>
      </w:r>
      <w:r w:rsidRPr="003D45AC">
        <w:rPr>
          <w:rFonts w:ascii="Muli" w:hAnsi="Muli" w:cstheme="minorHAnsi"/>
        </w:rPr>
        <w:t>Wykonawca wraz z ofertą przedstawi udokumentowane wykształcenie wyższe magisterskie w zakresie psychologii (kopia dyplom</w:t>
      </w:r>
      <w:r w:rsidR="00003ED6">
        <w:rPr>
          <w:rFonts w:ascii="Muli" w:hAnsi="Muli" w:cstheme="minorHAnsi"/>
        </w:rPr>
        <w:t>u</w:t>
      </w:r>
      <w:r w:rsidRPr="003D45AC">
        <w:rPr>
          <w:rFonts w:ascii="Muli" w:hAnsi="Muli" w:cstheme="minorHAnsi"/>
        </w:rPr>
        <w:t>).</w:t>
      </w:r>
    </w:p>
    <w:p w14:paraId="4294F961" w14:textId="115D0429" w:rsidR="006563D6" w:rsidRPr="003D45AC" w:rsidRDefault="002820FF" w:rsidP="002820FF">
      <w:pPr>
        <w:spacing w:after="0" w:line="360" w:lineRule="auto"/>
        <w:ind w:left="360"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 xml:space="preserve"> </w:t>
      </w:r>
      <w:r w:rsidR="006563D6" w:rsidRPr="003D45AC">
        <w:rPr>
          <w:rFonts w:ascii="Muli" w:hAnsi="Muli" w:cstheme="minorHAnsi"/>
        </w:rPr>
        <w:t>Wykonawca musi spełniać kryterium posiadanego doświadczenia psychologicznego. Wykonawca wraz z ofertą przedstawi udokumentowane co najmniej 5 letnie doświadczenie w świadczeniu usług z zakresu poradnictwa psychologicznego, psychoedukacji, pracy z młodymi dorosłymi, wykonywaniu testów, wydawaniu opinii, zaświadczeń oraz stawiania diagnoz psychologicznych.</w:t>
      </w:r>
    </w:p>
    <w:p w14:paraId="2715F800" w14:textId="77777777" w:rsidR="002820FF" w:rsidRPr="003D45AC" w:rsidRDefault="002820FF" w:rsidP="002820FF">
      <w:pPr>
        <w:spacing w:after="0" w:line="360" w:lineRule="auto"/>
        <w:ind w:left="360"/>
        <w:contextualSpacing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Wykonawca musi spełniać kryterium braku powiązań kapitałowych lub osobowych tzn.  nie jest powiązany z Zamawiającym osobowo lub kapitałowo. Przez powiązania kapitałowe lub osobowe rozumie się wzajemne powiązania między Zamawiającym lub osobami upoważnionymi do zaciągania zobowiązań w imieniu Zamawiającego lub osobami</w:t>
      </w:r>
      <w:r w:rsidRPr="003D45AC">
        <w:rPr>
          <w:rFonts w:ascii="Muli" w:hAnsi="Muli"/>
        </w:rPr>
        <w:t xml:space="preserve"> </w:t>
      </w:r>
      <w:r w:rsidRPr="003D45AC">
        <w:rPr>
          <w:rFonts w:ascii="Muli" w:hAnsi="Muli" w:cstheme="minorHAnsi"/>
        </w:rPr>
        <w:t>wykonującymi w imieniu Zamawiającego czynności związane z przeprowadzeniem procedury wyboru Wykonawcy a Wykonawcą, polegające w szczególności na:</w:t>
      </w:r>
    </w:p>
    <w:p w14:paraId="10D7D020" w14:textId="77777777" w:rsidR="002820FF" w:rsidRPr="003D45AC" w:rsidRDefault="002820FF" w:rsidP="002820FF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uczestniczeniu w spółce jako wspólnik spółki cywilnej lub spółki osobowej,</w:t>
      </w:r>
    </w:p>
    <w:p w14:paraId="425810F9" w14:textId="77777777" w:rsidR="002820FF" w:rsidRPr="003D45AC" w:rsidRDefault="002820FF" w:rsidP="002820FF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posiadaniu co najmniej 10% udziałów lub akcji, o ile niższy próg nie wynika z przepisów prawa lub nie został określony przez IZ PO,</w:t>
      </w:r>
    </w:p>
    <w:p w14:paraId="479006E2" w14:textId="77777777" w:rsidR="002820FF" w:rsidRPr="003D45AC" w:rsidRDefault="002820FF" w:rsidP="002820FF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pełnieniu funkcji członka organu nadzorczego lub zarządzającego, prokurenta, pełnomocnika,</w:t>
      </w:r>
    </w:p>
    <w:p w14:paraId="7B64F18D" w14:textId="77777777" w:rsidR="002820FF" w:rsidRPr="003D45AC" w:rsidRDefault="002820FF" w:rsidP="002820FF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3D45AC">
        <w:rPr>
          <w:rFonts w:ascii="Muli" w:hAnsi="Mul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87875FA" w14:textId="77777777" w:rsidR="001D76A3" w:rsidRPr="003D45AC" w:rsidRDefault="001D76A3" w:rsidP="00C63245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3C3AACF8" w14:textId="7DDEA950" w:rsidR="00394B5E" w:rsidRPr="003D45AC" w:rsidRDefault="00394B5E" w:rsidP="00C63245">
      <w:pPr>
        <w:spacing w:line="360" w:lineRule="auto"/>
        <w:ind w:left="360"/>
        <w:jc w:val="both"/>
        <w:rPr>
          <w:rFonts w:ascii="Muli" w:hAnsi="Muli"/>
        </w:rPr>
      </w:pPr>
      <w:r w:rsidRPr="003D45AC">
        <w:rPr>
          <w:rFonts w:ascii="Muli" w:hAnsi="Muli"/>
        </w:rPr>
        <w:lastRenderedPageBreak/>
        <w:t>Wykonawca może uzyskać łącznie max. 100 pkt za złożoną ofertę w oparciu o kryterium „cena”.</w:t>
      </w:r>
    </w:p>
    <w:p w14:paraId="320A87BA" w14:textId="77777777" w:rsidR="00394B5E" w:rsidRPr="003D45AC" w:rsidRDefault="00394B5E" w:rsidP="00C63245">
      <w:pPr>
        <w:spacing w:line="360" w:lineRule="auto"/>
        <w:ind w:left="360"/>
        <w:jc w:val="both"/>
        <w:rPr>
          <w:rFonts w:ascii="Muli" w:hAnsi="Muli"/>
        </w:rPr>
      </w:pPr>
      <w:r w:rsidRPr="003D45AC">
        <w:rPr>
          <w:rFonts w:ascii="Muli" w:hAnsi="Muli"/>
          <w:b/>
        </w:rPr>
        <w:t>Kryterium „cena”</w:t>
      </w:r>
      <w:r w:rsidRPr="003D45AC">
        <w:rPr>
          <w:rFonts w:ascii="Muli" w:hAnsi="Muli"/>
        </w:rPr>
        <w:t xml:space="preserve"> – maksymalnie 100 punktów - sposób obliczania punktów:</w:t>
      </w:r>
    </w:p>
    <w:p w14:paraId="5905B80C" w14:textId="77777777" w:rsidR="00394B5E" w:rsidRPr="003D45AC" w:rsidRDefault="00394B5E" w:rsidP="00C63245">
      <w:pPr>
        <w:spacing w:before="120" w:after="120" w:line="360" w:lineRule="auto"/>
        <w:ind w:left="357"/>
        <w:rPr>
          <w:rFonts w:ascii="Muli" w:hAnsi="Muli"/>
        </w:rPr>
      </w:pPr>
    </w:p>
    <w:p w14:paraId="1D2B6517" w14:textId="1F0DCDB6" w:rsidR="008B285D" w:rsidRPr="003D45AC" w:rsidRDefault="00394B5E" w:rsidP="00574507">
      <w:pPr>
        <w:spacing w:line="360" w:lineRule="auto"/>
        <w:jc w:val="center"/>
        <w:rPr>
          <w:rFonts w:ascii="Muli" w:eastAsiaTheme="minorEastAsia" w:hAnsi="Muli"/>
          <w:i/>
        </w:rPr>
      </w:pPr>
      <m:oMathPara>
        <m:oMath>
          <m:r>
            <w:rPr>
              <w:rFonts w:ascii="Cambria Math" w:hAnsi="Cambria Math" w:cstheme="minorHAnsi"/>
              <w:sz w:val="20"/>
              <w:szCs w:val="20"/>
            </w:rPr>
            <m:t>Liczba punktów=</m:t>
          </m:r>
          <m:f>
            <m:fPr>
              <m:ctrlPr>
                <w:rPr>
                  <w:rFonts w:ascii="Cambria Math" w:hAnsi="Cambria Math" w:cstheme="minorHAnsi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 w:cstheme="minorHAnsi"/>
                  <w:sz w:val="20"/>
                  <w:szCs w:val="20"/>
                </w:rPr>
                <m:t>cena najniższej oferty</m:t>
              </m:r>
            </m:num>
            <m:den>
              <m:r>
                <w:rPr>
                  <w:rFonts w:ascii="Cambria Math" w:hAnsi="Cambria Math" w:cstheme="minorHAnsi"/>
                  <w:sz w:val="20"/>
                  <w:szCs w:val="20"/>
                </w:rPr>
                <m:t>cena badanej oferty</m:t>
              </m:r>
            </m:den>
          </m:f>
          <m:r>
            <w:rPr>
              <w:rFonts w:ascii="Cambria Math" w:hAnsi="Cambria Math" w:cstheme="minorHAnsi"/>
              <w:sz w:val="20"/>
              <w:szCs w:val="20"/>
            </w:rPr>
            <m:t>*</m:t>
          </m:r>
          <m:r>
            <w:rPr>
              <w:rFonts w:ascii="Cambria Math" w:hAnsi="Cambria Math" w:cstheme="minorHAnsi"/>
              <w:sz w:val="20"/>
              <w:szCs w:val="20"/>
            </w:rPr>
            <m:t>100</m:t>
          </m:r>
        </m:oMath>
      </m:oMathPara>
    </w:p>
    <w:p w14:paraId="21A9F55D" w14:textId="1036AE4E" w:rsidR="008B285D" w:rsidRPr="003D45AC" w:rsidRDefault="008B285D" w:rsidP="00C63245">
      <w:pPr>
        <w:spacing w:line="360" w:lineRule="auto"/>
        <w:rPr>
          <w:rFonts w:ascii="Muli" w:eastAsiaTheme="minorEastAsia" w:hAnsi="Muli"/>
        </w:rPr>
      </w:pPr>
      <w:bookmarkStart w:id="4" w:name="_GoBack"/>
      <w:bookmarkEnd w:id="4"/>
    </w:p>
    <w:p w14:paraId="5EF19F69" w14:textId="77777777" w:rsidR="00FD3787" w:rsidRPr="003D45AC" w:rsidRDefault="00FD3787" w:rsidP="00574507">
      <w:pPr>
        <w:spacing w:after="0" w:line="360" w:lineRule="auto"/>
        <w:ind w:left="360"/>
        <w:jc w:val="both"/>
        <w:rPr>
          <w:rFonts w:ascii="Muli" w:hAnsi="Muli" w:cstheme="minorHAnsi"/>
        </w:rPr>
      </w:pPr>
    </w:p>
    <w:p w14:paraId="1EBCC54B" w14:textId="6B5B4348" w:rsidR="00F24783" w:rsidRPr="003D45AC" w:rsidRDefault="00F24783" w:rsidP="00C6324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3D45AC">
        <w:rPr>
          <w:rFonts w:ascii="Muli" w:eastAsia="Times New Roman" w:hAnsi="Muli" w:cstheme="minorHAnsi"/>
          <w:b/>
          <w:lang w:eastAsia="pl-PL"/>
        </w:rPr>
        <w:t>Sposób wyboru wykonawcy:</w:t>
      </w:r>
    </w:p>
    <w:p w14:paraId="4AE99368" w14:textId="40C97E6E" w:rsidR="00F24783" w:rsidRPr="003D45AC" w:rsidRDefault="00F24783" w:rsidP="00C63245">
      <w:pPr>
        <w:pStyle w:val="Akapitzlist"/>
        <w:numPr>
          <w:ilvl w:val="0"/>
          <w:numId w:val="26"/>
        </w:numPr>
        <w:spacing w:before="120" w:after="0" w:line="360" w:lineRule="auto"/>
        <w:ind w:left="425" w:hanging="357"/>
        <w:jc w:val="both"/>
        <w:rPr>
          <w:rFonts w:ascii="Muli" w:hAnsi="Muli" w:cs="Calibri"/>
          <w:color w:val="000000"/>
        </w:rPr>
      </w:pPr>
      <w:r w:rsidRPr="003D45AC">
        <w:rPr>
          <w:rFonts w:ascii="Muli" w:hAnsi="Muli"/>
        </w:rPr>
        <w:t>Do realizacji zamówienia zostanie wybrany Wykonawca,</w:t>
      </w:r>
      <w:r w:rsidR="00E3726A" w:rsidRPr="003D45AC">
        <w:rPr>
          <w:rFonts w:ascii="Muli" w:hAnsi="Muli"/>
        </w:rPr>
        <w:t xml:space="preserve"> który spełnia kryteria obowiązkowe oraz,</w:t>
      </w:r>
      <w:r w:rsidRPr="003D45AC">
        <w:rPr>
          <w:rFonts w:ascii="Muli" w:hAnsi="Muli"/>
        </w:rPr>
        <w:t xml:space="preserve"> którego oferta uzyska najwyższą łączną sumę punktów</w:t>
      </w:r>
      <w:r w:rsidR="00E3726A" w:rsidRPr="003D45AC">
        <w:rPr>
          <w:rFonts w:ascii="Muli" w:hAnsi="Muli"/>
        </w:rPr>
        <w:t xml:space="preserve"> i</w:t>
      </w:r>
      <w:r w:rsidRPr="003D45AC">
        <w:rPr>
          <w:rFonts w:ascii="Muli" w:hAnsi="Muli"/>
        </w:rPr>
        <w:t xml:space="preserve"> nie zostanie odrzucona lub wykluczona z postępowania.</w:t>
      </w:r>
    </w:p>
    <w:p w14:paraId="7DC8E05C" w14:textId="77777777" w:rsidR="00F24783" w:rsidRPr="003D45AC" w:rsidRDefault="00F24783" w:rsidP="00C63245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Muli" w:hAnsi="Muli" w:cs="Calibri"/>
          <w:color w:val="000000"/>
        </w:rPr>
      </w:pPr>
      <w:r w:rsidRPr="003D45AC">
        <w:rPr>
          <w:rFonts w:ascii="Muli" w:hAnsi="Muli" w:cs="Calibri"/>
          <w:color w:val="000000"/>
        </w:rPr>
        <w:t>W przypadku wyboru oferty, której cena przewyższać będzie zaplanowane na ten cel środki w budżecie Projektu, Zamawiający zastrzega sobie prawo do negocjacji</w:t>
      </w:r>
      <w:r w:rsidR="001F463F" w:rsidRPr="003D45AC">
        <w:rPr>
          <w:rFonts w:ascii="Muli" w:hAnsi="Muli" w:cs="Calibri"/>
          <w:color w:val="000000"/>
        </w:rPr>
        <w:t xml:space="preserve"> wysokości</w:t>
      </w:r>
      <w:r w:rsidRPr="003D45AC">
        <w:rPr>
          <w:rFonts w:ascii="Muli" w:hAnsi="Muli" w:cs="Calibri"/>
          <w:color w:val="000000"/>
        </w:rPr>
        <w:t xml:space="preserve"> </w:t>
      </w:r>
      <w:r w:rsidR="00F94D3E" w:rsidRPr="003D45AC">
        <w:rPr>
          <w:rFonts w:ascii="Muli" w:hAnsi="Muli" w:cs="Calibri"/>
          <w:color w:val="000000"/>
        </w:rPr>
        <w:t xml:space="preserve">zaproponowanej przez Wykonawcę ceny. </w:t>
      </w:r>
      <w:r w:rsidRPr="003D45AC">
        <w:rPr>
          <w:rFonts w:ascii="Muli" w:hAnsi="Muli" w:cs="Calibri"/>
          <w:color w:val="000000"/>
        </w:rPr>
        <w:t xml:space="preserve">W przypadku </w:t>
      </w:r>
      <w:r w:rsidR="001F463F" w:rsidRPr="003D45AC">
        <w:rPr>
          <w:rFonts w:ascii="Muli" w:hAnsi="Muli" w:cs="Calibri"/>
          <w:color w:val="000000"/>
        </w:rPr>
        <w:t xml:space="preserve">nieosiągnięcia </w:t>
      </w:r>
      <w:r w:rsidRPr="003D45AC">
        <w:rPr>
          <w:rFonts w:ascii="Muli" w:hAnsi="Muli" w:cs="Calibri"/>
          <w:color w:val="000000"/>
        </w:rPr>
        <w:t>porozumienia</w:t>
      </w:r>
      <w:r w:rsidR="00F94D3E" w:rsidRPr="003D45AC">
        <w:rPr>
          <w:rFonts w:ascii="Muli" w:hAnsi="Muli" w:cs="Calibri"/>
          <w:color w:val="000000"/>
        </w:rPr>
        <w:t xml:space="preserve"> z Wykonawcą</w:t>
      </w:r>
      <w:r w:rsidRPr="003D45AC">
        <w:rPr>
          <w:rFonts w:ascii="Muli" w:hAnsi="Muli" w:cs="Calibri"/>
          <w:color w:val="000000"/>
        </w:rPr>
        <w:t xml:space="preserve">, Zamawiający przystąpi do negocjacji z </w:t>
      </w:r>
      <w:r w:rsidR="00F94D3E" w:rsidRPr="003D45AC">
        <w:rPr>
          <w:rFonts w:ascii="Muli" w:hAnsi="Muli" w:cs="Calibri"/>
          <w:color w:val="000000"/>
        </w:rPr>
        <w:t>Oferentami</w:t>
      </w:r>
      <w:r w:rsidRPr="003D45AC">
        <w:rPr>
          <w:rFonts w:ascii="Muli" w:hAnsi="Muli" w:cs="Calibri"/>
          <w:color w:val="000000"/>
        </w:rPr>
        <w:t xml:space="preserve"> z kolejnych miejsc z listy rankingowej.</w:t>
      </w:r>
    </w:p>
    <w:p w14:paraId="1E5412A0" w14:textId="02F89D4B" w:rsidR="001F463F" w:rsidRPr="003D45AC" w:rsidRDefault="001F463F" w:rsidP="00C63245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Muli" w:hAnsi="Muli" w:cs="Calibri"/>
          <w:color w:val="000000"/>
        </w:rPr>
      </w:pPr>
      <w:r w:rsidRPr="003D45AC">
        <w:rPr>
          <w:rFonts w:ascii="Muli" w:hAnsi="Muli" w:cs="Calibri"/>
          <w:color w:val="000000"/>
        </w:rPr>
        <w:t>W przypadku</w:t>
      </w:r>
      <w:r w:rsidR="00F24783" w:rsidRPr="003D45AC">
        <w:rPr>
          <w:rFonts w:ascii="Muli" w:hAnsi="Muli" w:cs="Calibri"/>
          <w:color w:val="000000"/>
        </w:rPr>
        <w:t xml:space="preserve"> </w:t>
      </w:r>
      <w:r w:rsidRPr="003D45AC">
        <w:rPr>
          <w:rFonts w:ascii="Muli" w:hAnsi="Muli" w:cs="Calibri"/>
          <w:color w:val="000000"/>
        </w:rPr>
        <w:t xml:space="preserve">uzyskania </w:t>
      </w:r>
      <w:r w:rsidR="00F94D3E" w:rsidRPr="003D45AC">
        <w:rPr>
          <w:rFonts w:ascii="Muli" w:hAnsi="Muli" w:cs="Calibri"/>
          <w:color w:val="000000"/>
        </w:rPr>
        <w:t>identycznej,</w:t>
      </w:r>
      <w:r w:rsidRPr="003D45AC">
        <w:rPr>
          <w:rFonts w:ascii="Muli" w:hAnsi="Muli" w:cs="Calibri"/>
          <w:color w:val="000000"/>
        </w:rPr>
        <w:t xml:space="preserve"> najwyższej łącznej liczby punktów przez większą liczbę Oferentów,</w:t>
      </w:r>
      <w:r w:rsidR="00F24783" w:rsidRPr="003D45AC">
        <w:rPr>
          <w:rFonts w:ascii="Muli" w:hAnsi="Muli" w:cs="Calibri"/>
          <w:color w:val="000000"/>
        </w:rPr>
        <w:t xml:space="preserve"> Zamawiający wezwie </w:t>
      </w:r>
      <w:r w:rsidRPr="003D45AC">
        <w:rPr>
          <w:rFonts w:ascii="Muli" w:hAnsi="Muli" w:cs="Calibri"/>
          <w:color w:val="000000"/>
        </w:rPr>
        <w:t>ich</w:t>
      </w:r>
      <w:r w:rsidR="00F24783" w:rsidRPr="003D45AC">
        <w:rPr>
          <w:rFonts w:ascii="Muli" w:hAnsi="Muli" w:cs="Calibri"/>
          <w:color w:val="000000"/>
        </w:rPr>
        <w:t xml:space="preserve"> </w:t>
      </w:r>
      <w:r w:rsidR="00F94D3E" w:rsidRPr="003D45AC">
        <w:rPr>
          <w:rFonts w:ascii="Muli" w:hAnsi="Muli" w:cs="Calibri"/>
          <w:color w:val="000000"/>
        </w:rPr>
        <w:t xml:space="preserve">do </w:t>
      </w:r>
      <w:r w:rsidR="00F24783" w:rsidRPr="003D45AC">
        <w:rPr>
          <w:rFonts w:ascii="Muli" w:hAnsi="Muli" w:cs="Calibri"/>
          <w:color w:val="000000"/>
        </w:rPr>
        <w:t>złożenia ofert dodatkowych</w:t>
      </w:r>
      <w:r w:rsidRPr="003D45AC">
        <w:rPr>
          <w:rFonts w:ascii="Muli" w:hAnsi="Muli" w:cs="Calibri"/>
          <w:color w:val="000000"/>
        </w:rPr>
        <w:t>, polegających na przedstawieniu nowej, nie wyższej niż pierwotn</w:t>
      </w:r>
      <w:r w:rsidR="00F94D3E" w:rsidRPr="003D45AC">
        <w:rPr>
          <w:rFonts w:ascii="Muli" w:hAnsi="Muli" w:cs="Calibri"/>
          <w:color w:val="000000"/>
        </w:rPr>
        <w:t>ie zaproponowana</w:t>
      </w:r>
      <w:r w:rsidRPr="003D45AC">
        <w:rPr>
          <w:rFonts w:ascii="Muli" w:hAnsi="Muli" w:cs="Calibri"/>
          <w:color w:val="000000"/>
        </w:rPr>
        <w:t>, propozycji cenowej.</w:t>
      </w:r>
    </w:p>
    <w:p w14:paraId="16B7088F" w14:textId="106D7FA5" w:rsidR="003638BA" w:rsidRPr="003D45AC" w:rsidRDefault="003638BA" w:rsidP="00C63245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Muli" w:hAnsi="Muli" w:cs="Calibri"/>
          <w:color w:val="000000"/>
        </w:rPr>
      </w:pPr>
      <w:r w:rsidRPr="003D45AC">
        <w:rPr>
          <w:rFonts w:ascii="Muli" w:hAnsi="Muli" w:cs="Calibri"/>
          <w:color w:val="000000"/>
        </w:rPr>
        <w:t xml:space="preserve">Wykonawca zobowiąże się do podpisania umowy na warunkach zawartych w zapytaniu ofertowym, w terminie 30 dni od momentu </w:t>
      </w:r>
      <w:r w:rsidR="00884F94" w:rsidRPr="003D45AC">
        <w:rPr>
          <w:rFonts w:ascii="Muli" w:hAnsi="Muli" w:cs="Calibri"/>
          <w:color w:val="000000"/>
        </w:rPr>
        <w:t>rozstrzygnięcia postępowania.</w:t>
      </w:r>
    </w:p>
    <w:p w14:paraId="38935F11" w14:textId="6E5676EF" w:rsidR="00F62107" w:rsidRPr="003D45AC" w:rsidRDefault="00F24783" w:rsidP="00C63245">
      <w:pPr>
        <w:pStyle w:val="Akapitzlist"/>
        <w:numPr>
          <w:ilvl w:val="0"/>
          <w:numId w:val="26"/>
        </w:numPr>
        <w:spacing w:after="120" w:line="360" w:lineRule="auto"/>
        <w:ind w:left="425" w:hanging="357"/>
        <w:jc w:val="both"/>
        <w:rPr>
          <w:rFonts w:ascii="Muli" w:hAnsi="Muli" w:cs="Calibri"/>
          <w:color w:val="000000"/>
        </w:rPr>
      </w:pPr>
      <w:r w:rsidRPr="003D45AC">
        <w:rPr>
          <w:rFonts w:ascii="Muli" w:hAnsi="Muli" w:cs="Calibri"/>
          <w:color w:val="000000"/>
        </w:rPr>
        <w:t xml:space="preserve">W przypadku </w:t>
      </w:r>
      <w:r w:rsidR="001F463F" w:rsidRPr="003D45AC">
        <w:rPr>
          <w:rFonts w:ascii="Muli" w:hAnsi="Muli" w:cs="Calibri"/>
          <w:color w:val="000000"/>
        </w:rPr>
        <w:t xml:space="preserve">odmowy </w:t>
      </w:r>
      <w:r w:rsidRPr="003D45AC">
        <w:rPr>
          <w:rFonts w:ascii="Muli" w:hAnsi="Muli" w:cs="Calibri"/>
          <w:color w:val="000000"/>
        </w:rPr>
        <w:t>podpisania umowy na realizację zamówienia</w:t>
      </w:r>
      <w:r w:rsidR="001F463F" w:rsidRPr="003D45AC">
        <w:rPr>
          <w:rFonts w:ascii="Muli" w:hAnsi="Muli" w:cs="Calibri"/>
          <w:color w:val="000000"/>
        </w:rPr>
        <w:t xml:space="preserve"> przez wybranego Wykonawcę</w:t>
      </w:r>
      <w:r w:rsidRPr="003D45AC">
        <w:rPr>
          <w:rFonts w:ascii="Muli" w:hAnsi="Muli" w:cs="Calibri"/>
          <w:color w:val="000000"/>
        </w:rPr>
        <w:t xml:space="preserve">, Zamawiający wybierze </w:t>
      </w:r>
      <w:r w:rsidR="001F463F" w:rsidRPr="003D45AC">
        <w:rPr>
          <w:rFonts w:ascii="Muli" w:hAnsi="Muli" w:cs="Calibri"/>
          <w:color w:val="000000"/>
        </w:rPr>
        <w:t>ofertę Wykonawcy, który zajął drugie miejsce w rankingu.</w:t>
      </w:r>
    </w:p>
    <w:p w14:paraId="061D94A8" w14:textId="77777777" w:rsidR="008A09E8" w:rsidRPr="003D45AC" w:rsidRDefault="008A09E8" w:rsidP="00C63245">
      <w:pPr>
        <w:pStyle w:val="Akapitzlist"/>
        <w:spacing w:after="120" w:line="360" w:lineRule="auto"/>
        <w:ind w:left="425"/>
        <w:jc w:val="both"/>
        <w:rPr>
          <w:rFonts w:ascii="Muli" w:hAnsi="Muli" w:cs="Calibri"/>
          <w:color w:val="000000"/>
        </w:rPr>
      </w:pPr>
    </w:p>
    <w:p w14:paraId="08B2DD7B" w14:textId="77777777" w:rsidR="001F463F" w:rsidRPr="003D45AC" w:rsidRDefault="001F463F" w:rsidP="00C6324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3D45AC">
        <w:rPr>
          <w:rFonts w:ascii="Muli" w:eastAsia="Times New Roman" w:hAnsi="Muli" w:cstheme="minorHAnsi"/>
          <w:b/>
          <w:lang w:eastAsia="pl-PL"/>
        </w:rPr>
        <w:t xml:space="preserve">Sposób </w:t>
      </w:r>
      <w:r w:rsidR="001D76A3" w:rsidRPr="003D45AC">
        <w:rPr>
          <w:rFonts w:ascii="Muli" w:eastAsia="Times New Roman" w:hAnsi="Muli" w:cstheme="minorHAnsi"/>
          <w:b/>
          <w:lang w:eastAsia="pl-PL"/>
        </w:rPr>
        <w:t>złożenia oferty:</w:t>
      </w:r>
    </w:p>
    <w:p w14:paraId="50E7640A" w14:textId="77777777" w:rsidR="002C02C7" w:rsidRPr="003D45AC" w:rsidRDefault="002C02C7" w:rsidP="00C63245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57F5C1DA" w14:textId="77777777" w:rsidR="001F463F" w:rsidRPr="003D45AC" w:rsidRDefault="001F463F" w:rsidP="00C63245">
      <w:pPr>
        <w:spacing w:after="0" w:line="360" w:lineRule="auto"/>
        <w:jc w:val="both"/>
        <w:rPr>
          <w:rFonts w:ascii="Muli" w:hAnsi="Muli"/>
        </w:rPr>
      </w:pPr>
      <w:r w:rsidRPr="003D45AC">
        <w:rPr>
          <w:rFonts w:ascii="Muli" w:hAnsi="Muli"/>
        </w:rPr>
        <w:t xml:space="preserve">Przygotowana zgodnie z powyższymi wytycznymi oferta </w:t>
      </w:r>
      <w:r w:rsidR="002C02C7" w:rsidRPr="003D45AC">
        <w:rPr>
          <w:rFonts w:ascii="Muli" w:hAnsi="Muli"/>
        </w:rPr>
        <w:t xml:space="preserve">wraz z wszystkimi wymaganymi przez Zamawiającego załącznikami i innymi dokumentami </w:t>
      </w:r>
      <w:r w:rsidRPr="003D45AC">
        <w:rPr>
          <w:rFonts w:ascii="Muli" w:hAnsi="Muli"/>
        </w:rPr>
        <w:t xml:space="preserve">może zostać </w:t>
      </w:r>
      <w:r w:rsidR="002C02C7" w:rsidRPr="003D45AC">
        <w:rPr>
          <w:rFonts w:ascii="Muli" w:hAnsi="Muli"/>
        </w:rPr>
        <w:t>dostarczona</w:t>
      </w:r>
      <w:r w:rsidRPr="003D45AC">
        <w:rPr>
          <w:rFonts w:ascii="Muli" w:hAnsi="Muli"/>
        </w:rPr>
        <w:t xml:space="preserve"> w wybranej formie spośród: </w:t>
      </w:r>
    </w:p>
    <w:p w14:paraId="0A1AA975" w14:textId="61DF5D07" w:rsidR="00AD0FCF" w:rsidRPr="003D45AC" w:rsidRDefault="001F463F" w:rsidP="00C63245">
      <w:pPr>
        <w:spacing w:after="0" w:line="360" w:lineRule="auto"/>
        <w:jc w:val="both"/>
        <w:rPr>
          <w:rFonts w:ascii="Muli" w:hAnsi="Muli"/>
        </w:rPr>
      </w:pPr>
      <w:r w:rsidRPr="003D45AC">
        <w:rPr>
          <w:rFonts w:ascii="Muli" w:hAnsi="Muli"/>
        </w:rPr>
        <w:t xml:space="preserve"> </w:t>
      </w:r>
      <w:r w:rsidR="002C02C7" w:rsidRPr="003D45AC">
        <w:rPr>
          <w:rFonts w:ascii="Muli" w:hAnsi="Muli"/>
        </w:rPr>
        <w:t>-</w:t>
      </w:r>
      <w:r w:rsidRPr="003D45AC">
        <w:rPr>
          <w:rFonts w:ascii="Muli" w:hAnsi="Muli"/>
        </w:rPr>
        <w:t>skanu wypełnionego i podpisanego dokumentu - za pośrednictwem po</w:t>
      </w:r>
      <w:r w:rsidR="002C02C7" w:rsidRPr="003D45AC">
        <w:rPr>
          <w:rFonts w:ascii="Muli" w:hAnsi="Muli"/>
        </w:rPr>
        <w:t>czty elektronicznej na adres</w:t>
      </w:r>
      <w:r w:rsidR="00D70C60" w:rsidRPr="003D45AC">
        <w:rPr>
          <w:rFonts w:ascii="Muli" w:hAnsi="Muli"/>
        </w:rPr>
        <w:t>y</w:t>
      </w:r>
      <w:r w:rsidR="008A09E8" w:rsidRPr="003D45AC">
        <w:rPr>
          <w:rFonts w:ascii="Muli" w:hAnsi="Muli"/>
        </w:rPr>
        <w:t>:</w:t>
      </w:r>
      <w:r w:rsidR="003F2645" w:rsidRPr="003D45AC">
        <w:rPr>
          <w:rFonts w:ascii="Muli" w:hAnsi="Muli"/>
        </w:rPr>
        <w:t xml:space="preserve"> </w:t>
      </w:r>
      <w:hyperlink r:id="rId8" w:history="1">
        <w:r w:rsidR="003F2645" w:rsidRPr="003D45AC">
          <w:rPr>
            <w:rStyle w:val="Hipercze"/>
            <w:rFonts w:ascii="Muli" w:hAnsi="Muli"/>
          </w:rPr>
          <w:t>eswiderek@pusb.pl</w:t>
        </w:r>
      </w:hyperlink>
      <w:r w:rsidR="003F2645" w:rsidRPr="003D45AC">
        <w:rPr>
          <w:rFonts w:ascii="Muli" w:hAnsi="Muli"/>
        </w:rPr>
        <w:t xml:space="preserve"> , </w:t>
      </w:r>
      <w:hyperlink r:id="rId9" w:history="1">
        <w:r w:rsidR="003F2645" w:rsidRPr="003D45AC">
          <w:rPr>
            <w:rStyle w:val="Hipercze"/>
            <w:rFonts w:ascii="Muli" w:hAnsi="Muli"/>
          </w:rPr>
          <w:t>kkostecka@pusb.pl</w:t>
        </w:r>
      </w:hyperlink>
      <w:r w:rsidR="008A09E8" w:rsidRPr="003D45AC">
        <w:rPr>
          <w:rFonts w:ascii="Muli" w:hAnsi="Muli"/>
        </w:rPr>
        <w:t xml:space="preserve"> </w:t>
      </w:r>
      <w:r w:rsidR="00AD0FCF" w:rsidRPr="003D45AC">
        <w:rPr>
          <w:rFonts w:ascii="Muli" w:hAnsi="Muli"/>
        </w:rPr>
        <w:t>;</w:t>
      </w:r>
    </w:p>
    <w:p w14:paraId="3BE39824" w14:textId="5D53AEFD" w:rsidR="00CD0706" w:rsidRPr="003D45AC" w:rsidRDefault="00AD0FCF" w:rsidP="00C63245">
      <w:pPr>
        <w:spacing w:after="0" w:line="360" w:lineRule="auto"/>
        <w:jc w:val="both"/>
        <w:rPr>
          <w:rFonts w:ascii="Muli" w:hAnsi="Muli"/>
        </w:rPr>
      </w:pPr>
      <w:r w:rsidRPr="003D45AC">
        <w:rPr>
          <w:rFonts w:ascii="Muli" w:hAnsi="Muli"/>
          <w:b/>
        </w:rPr>
        <w:t>-</w:t>
      </w:r>
      <w:r w:rsidR="001F463F" w:rsidRPr="003D45AC">
        <w:rPr>
          <w:rFonts w:ascii="Muli" w:hAnsi="Muli"/>
          <w:b/>
        </w:rPr>
        <w:t>lub</w:t>
      </w:r>
      <w:r w:rsidR="001F463F" w:rsidRPr="003D45AC">
        <w:rPr>
          <w:rFonts w:ascii="Muli" w:hAnsi="Muli"/>
        </w:rPr>
        <w:t xml:space="preserve"> </w:t>
      </w:r>
      <w:r w:rsidR="00CD0706" w:rsidRPr="003D45AC">
        <w:rPr>
          <w:rFonts w:ascii="Muli" w:hAnsi="Muli"/>
        </w:rPr>
        <w:t xml:space="preserve">za pośrednictwem poczty tradycyjnej bądź kuriera na adres: Państwowa </w:t>
      </w:r>
      <w:r w:rsidR="008265ED" w:rsidRPr="003D45AC">
        <w:rPr>
          <w:rFonts w:ascii="Muli" w:hAnsi="Muli"/>
        </w:rPr>
        <w:t>Uczelnia im. Stefana Batorego,</w:t>
      </w:r>
      <w:r w:rsidR="00CD0706" w:rsidRPr="003D45AC">
        <w:rPr>
          <w:rFonts w:ascii="Muli" w:hAnsi="Muli"/>
        </w:rPr>
        <w:t xml:space="preserve"> ul. Batorego 64C, 96-100 Skierniewice, Biuro Rektora z dopiskiem „</w:t>
      </w:r>
      <w:r w:rsidR="00725DB2" w:rsidRPr="003D45AC">
        <w:rPr>
          <w:rFonts w:ascii="Muli" w:hAnsi="Muli"/>
        </w:rPr>
        <w:t>APERTUS UCZELNIA DOSTĘPNA DLA WSZYSTKICH</w:t>
      </w:r>
      <w:r w:rsidR="00CD0706" w:rsidRPr="003D45AC">
        <w:rPr>
          <w:rFonts w:ascii="Muli" w:hAnsi="Muli"/>
        </w:rPr>
        <w:t>” (w tym przypadku o przyjęciu oferty decyduje data i godzina wpływu do Zamawiającego, oferty dostarczone po terminie Zamawiający zwróci bez otwierania);</w:t>
      </w:r>
    </w:p>
    <w:p w14:paraId="25505E1E" w14:textId="77777777" w:rsidR="001F463F" w:rsidRPr="003D45AC" w:rsidRDefault="002C02C7" w:rsidP="00C63245">
      <w:p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3D45AC">
        <w:rPr>
          <w:rFonts w:ascii="Muli" w:hAnsi="Muli"/>
        </w:rPr>
        <w:t xml:space="preserve">- </w:t>
      </w:r>
      <w:r w:rsidR="001F463F" w:rsidRPr="003D45AC">
        <w:rPr>
          <w:rFonts w:ascii="Muli" w:hAnsi="Muli"/>
          <w:b/>
        </w:rPr>
        <w:t>lub</w:t>
      </w:r>
      <w:r w:rsidR="001F463F" w:rsidRPr="003D45AC">
        <w:rPr>
          <w:rFonts w:ascii="Muli" w:hAnsi="Muli"/>
        </w:rPr>
        <w:t xml:space="preserve"> </w:t>
      </w:r>
      <w:r w:rsidR="00CD0706" w:rsidRPr="003D45AC">
        <w:rPr>
          <w:rFonts w:ascii="Muli" w:hAnsi="Muli"/>
        </w:rPr>
        <w:t xml:space="preserve">dostarczona osobiście na adres: </w:t>
      </w:r>
      <w:r w:rsidR="008265ED" w:rsidRPr="003D45AC">
        <w:rPr>
          <w:rFonts w:ascii="Muli" w:hAnsi="Muli"/>
        </w:rPr>
        <w:t>Państwowa Uczelnia im. Stefana Batorego,</w:t>
      </w:r>
      <w:r w:rsidR="00CD0706" w:rsidRPr="003D45AC">
        <w:rPr>
          <w:rFonts w:ascii="Muli" w:hAnsi="Muli"/>
        </w:rPr>
        <w:t xml:space="preserve"> ul. Batorego 64C, 96-100 Skierniewice, Biuro Rektora w godzinach pracy Biura (poniedziałek-piątek, w godz. 8.00-16.00).</w:t>
      </w:r>
    </w:p>
    <w:p w14:paraId="173771DA" w14:textId="77777777" w:rsidR="002C02C7" w:rsidRPr="003D45AC" w:rsidRDefault="002C02C7" w:rsidP="00C63245">
      <w:pPr>
        <w:spacing w:after="0" w:line="360" w:lineRule="auto"/>
        <w:jc w:val="both"/>
        <w:rPr>
          <w:rFonts w:ascii="Muli" w:hAnsi="Muli"/>
        </w:rPr>
      </w:pPr>
    </w:p>
    <w:p w14:paraId="45178093" w14:textId="0E86B4EA" w:rsidR="005434AE" w:rsidRPr="003D45AC" w:rsidRDefault="002C02C7" w:rsidP="00C63245">
      <w:pPr>
        <w:spacing w:after="0" w:line="360" w:lineRule="auto"/>
        <w:jc w:val="both"/>
        <w:rPr>
          <w:rFonts w:ascii="Muli" w:hAnsi="Muli"/>
          <w:b/>
        </w:rPr>
      </w:pPr>
      <w:r w:rsidRPr="003D45AC">
        <w:rPr>
          <w:rFonts w:ascii="Muli" w:hAnsi="Muli"/>
          <w:b/>
        </w:rPr>
        <w:t xml:space="preserve">Nieprzekraczalny termin składania ofert upływa dn. </w:t>
      </w:r>
      <w:r w:rsidR="003D45AC" w:rsidRPr="003D45AC">
        <w:rPr>
          <w:rFonts w:ascii="Muli" w:hAnsi="Muli"/>
          <w:b/>
        </w:rPr>
        <w:t>30.06.2022</w:t>
      </w:r>
      <w:r w:rsidR="008A09E8" w:rsidRPr="003D45AC">
        <w:rPr>
          <w:rFonts w:ascii="Muli" w:hAnsi="Muli"/>
          <w:b/>
        </w:rPr>
        <w:t xml:space="preserve"> r.</w:t>
      </w:r>
    </w:p>
    <w:p w14:paraId="31AC7313" w14:textId="77777777" w:rsidR="002C02C7" w:rsidRPr="003D45AC" w:rsidRDefault="002C02C7" w:rsidP="00C63245">
      <w:pPr>
        <w:spacing w:after="0" w:line="360" w:lineRule="auto"/>
        <w:jc w:val="both"/>
        <w:rPr>
          <w:rFonts w:ascii="Muli" w:hAnsi="Muli"/>
          <w:b/>
        </w:rPr>
      </w:pPr>
    </w:p>
    <w:p w14:paraId="3FC77A6B" w14:textId="77777777" w:rsidR="002C02C7" w:rsidRPr="003D45AC" w:rsidRDefault="002C02C7" w:rsidP="00C63245">
      <w:pPr>
        <w:spacing w:after="0" w:line="360" w:lineRule="auto"/>
        <w:jc w:val="both"/>
        <w:rPr>
          <w:rFonts w:ascii="Muli" w:hAnsi="Muli"/>
          <w:b/>
        </w:rPr>
      </w:pPr>
    </w:p>
    <w:p w14:paraId="62B01E88" w14:textId="447AA70E" w:rsidR="002C02C7" w:rsidRPr="003D45AC" w:rsidRDefault="002C02C7" w:rsidP="00C63245">
      <w:pPr>
        <w:spacing w:after="0" w:line="360" w:lineRule="auto"/>
        <w:jc w:val="both"/>
        <w:rPr>
          <w:rFonts w:ascii="Muli" w:hAnsi="Muli"/>
          <w:b/>
        </w:rPr>
      </w:pPr>
      <w:r w:rsidRPr="003D45AC">
        <w:rPr>
          <w:rFonts w:ascii="Muli" w:hAnsi="Muli"/>
          <w:b/>
        </w:rPr>
        <w:t>Osob</w:t>
      </w:r>
      <w:r w:rsidR="00D70C60" w:rsidRPr="003D45AC">
        <w:rPr>
          <w:rFonts w:ascii="Muli" w:hAnsi="Muli"/>
          <w:b/>
        </w:rPr>
        <w:t>ami</w:t>
      </w:r>
      <w:r w:rsidRPr="003D45AC">
        <w:rPr>
          <w:rFonts w:ascii="Muli" w:hAnsi="Muli"/>
          <w:b/>
        </w:rPr>
        <w:t xml:space="preserve"> upoważnio</w:t>
      </w:r>
      <w:r w:rsidR="00D70C60" w:rsidRPr="003D45AC">
        <w:rPr>
          <w:rFonts w:ascii="Muli" w:hAnsi="Muli"/>
          <w:b/>
        </w:rPr>
        <w:t>nymi</w:t>
      </w:r>
      <w:r w:rsidRPr="003D45AC">
        <w:rPr>
          <w:rFonts w:ascii="Muli" w:hAnsi="Muli"/>
          <w:b/>
        </w:rPr>
        <w:t xml:space="preserve"> do kontaktu </w:t>
      </w:r>
      <w:proofErr w:type="spellStart"/>
      <w:r w:rsidRPr="003D45AC">
        <w:rPr>
          <w:rFonts w:ascii="Muli" w:hAnsi="Muli"/>
          <w:b/>
        </w:rPr>
        <w:t>ws</w:t>
      </w:r>
      <w:proofErr w:type="spellEnd"/>
      <w:r w:rsidRPr="003D45AC">
        <w:rPr>
          <w:rFonts w:ascii="Muli" w:hAnsi="Muli"/>
          <w:b/>
        </w:rPr>
        <w:t xml:space="preserve">. szczegółów niniejszego zapytania po stronie Zamawiającego </w:t>
      </w:r>
      <w:r w:rsidR="00D70C60" w:rsidRPr="003D45AC">
        <w:rPr>
          <w:rFonts w:ascii="Muli" w:hAnsi="Muli"/>
          <w:b/>
        </w:rPr>
        <w:t>są</w:t>
      </w:r>
      <w:r w:rsidRPr="003D45AC">
        <w:rPr>
          <w:rFonts w:ascii="Muli" w:hAnsi="Muli"/>
          <w:b/>
        </w:rPr>
        <w:t>:</w:t>
      </w:r>
    </w:p>
    <w:p w14:paraId="19902212" w14:textId="77777777" w:rsidR="002C02C7" w:rsidRPr="003D45AC" w:rsidRDefault="002C02C7" w:rsidP="00C63245">
      <w:pPr>
        <w:spacing w:after="0" w:line="360" w:lineRule="auto"/>
        <w:jc w:val="both"/>
        <w:rPr>
          <w:rFonts w:ascii="Muli" w:hAnsi="Muli"/>
          <w:b/>
        </w:rPr>
      </w:pPr>
    </w:p>
    <w:p w14:paraId="0A526BAF" w14:textId="77777777" w:rsidR="003F2645" w:rsidRPr="003D45AC" w:rsidRDefault="003F2645" w:rsidP="00C63245">
      <w:pPr>
        <w:spacing w:after="0" w:line="360" w:lineRule="auto"/>
        <w:jc w:val="both"/>
        <w:rPr>
          <w:rFonts w:ascii="Muli" w:hAnsi="Muli"/>
        </w:rPr>
      </w:pPr>
      <w:r w:rsidRPr="003D45AC">
        <w:rPr>
          <w:rFonts w:ascii="Muli" w:hAnsi="Muli"/>
        </w:rPr>
        <w:t>Ewa Świderek, Klaudia Kostecka</w:t>
      </w:r>
    </w:p>
    <w:p w14:paraId="16F9CB3B" w14:textId="77777777" w:rsidR="003F2645" w:rsidRPr="003D45AC" w:rsidRDefault="003F2645" w:rsidP="00C63245">
      <w:pPr>
        <w:spacing w:after="0" w:line="360" w:lineRule="auto"/>
        <w:jc w:val="both"/>
        <w:rPr>
          <w:rFonts w:ascii="Muli" w:hAnsi="Muli"/>
        </w:rPr>
      </w:pPr>
      <w:r w:rsidRPr="003D45AC">
        <w:rPr>
          <w:rFonts w:ascii="Muli" w:hAnsi="Muli"/>
          <w:u w:val="single"/>
        </w:rPr>
        <w:t>Adres:</w:t>
      </w:r>
      <w:r w:rsidRPr="003D45AC">
        <w:rPr>
          <w:rFonts w:ascii="Muli" w:hAnsi="Muli"/>
        </w:rPr>
        <w:t xml:space="preserve"> </w:t>
      </w:r>
    </w:p>
    <w:p w14:paraId="07F641D2" w14:textId="77777777" w:rsidR="003F2645" w:rsidRPr="003D45AC" w:rsidRDefault="003F2645" w:rsidP="00C63245">
      <w:pPr>
        <w:spacing w:after="0" w:line="360" w:lineRule="auto"/>
        <w:jc w:val="both"/>
        <w:rPr>
          <w:rFonts w:ascii="Muli" w:hAnsi="Muli"/>
        </w:rPr>
      </w:pPr>
      <w:r w:rsidRPr="003D45AC">
        <w:rPr>
          <w:rFonts w:ascii="Muli" w:hAnsi="Muli"/>
        </w:rPr>
        <w:t xml:space="preserve">  ul. Batorego 64C Budynek F, 96-100 Skierniewice</w:t>
      </w:r>
    </w:p>
    <w:p w14:paraId="0D47CF49" w14:textId="77777777" w:rsidR="003F2645" w:rsidRPr="003D45AC" w:rsidRDefault="003F2645" w:rsidP="00C63245">
      <w:pPr>
        <w:spacing w:after="0" w:line="360" w:lineRule="auto"/>
        <w:jc w:val="both"/>
        <w:rPr>
          <w:rFonts w:ascii="Muli" w:hAnsi="Muli"/>
        </w:rPr>
      </w:pPr>
      <w:r w:rsidRPr="003D45AC">
        <w:rPr>
          <w:rFonts w:ascii="Muli" w:hAnsi="Muli"/>
        </w:rPr>
        <w:t>Pokój 30 (parter) obok Biura Karier</w:t>
      </w:r>
    </w:p>
    <w:p w14:paraId="16E7EDA0" w14:textId="77777777" w:rsidR="003F2645" w:rsidRPr="003D45AC" w:rsidRDefault="003F2645" w:rsidP="00C63245">
      <w:pPr>
        <w:spacing w:after="0" w:line="360" w:lineRule="auto"/>
        <w:jc w:val="both"/>
        <w:rPr>
          <w:rFonts w:ascii="Muli" w:hAnsi="Muli"/>
        </w:rPr>
      </w:pPr>
      <w:r w:rsidRPr="003D45AC">
        <w:rPr>
          <w:rFonts w:ascii="Muli" w:hAnsi="Muli"/>
        </w:rPr>
        <w:t>tel. 46 834-40-21 wew. 4021 (Ewa Świderek)</w:t>
      </w:r>
    </w:p>
    <w:p w14:paraId="5A93DF40" w14:textId="77777777" w:rsidR="003F2645" w:rsidRPr="003D45AC" w:rsidRDefault="003F2645" w:rsidP="00C63245">
      <w:pPr>
        <w:spacing w:after="0" w:line="360" w:lineRule="auto"/>
        <w:jc w:val="both"/>
        <w:rPr>
          <w:rFonts w:ascii="Muli" w:hAnsi="Muli"/>
        </w:rPr>
      </w:pPr>
      <w:r w:rsidRPr="003D45AC">
        <w:rPr>
          <w:rFonts w:ascii="Muli" w:hAnsi="Muli"/>
        </w:rPr>
        <w:lastRenderedPageBreak/>
        <w:t>Tel. 46-819-29-12 wew. 4912 (Klaudia Kostecka)</w:t>
      </w:r>
    </w:p>
    <w:p w14:paraId="75E88911" w14:textId="77777777" w:rsidR="003F2645" w:rsidRPr="003D45AC" w:rsidRDefault="003F2645" w:rsidP="00C63245">
      <w:pPr>
        <w:spacing w:after="0" w:line="360" w:lineRule="auto"/>
        <w:jc w:val="both"/>
        <w:rPr>
          <w:rFonts w:ascii="Muli" w:hAnsi="Muli"/>
        </w:rPr>
      </w:pPr>
      <w:r w:rsidRPr="003D45AC">
        <w:rPr>
          <w:rFonts w:ascii="Muli" w:hAnsi="Muli"/>
        </w:rPr>
        <w:t xml:space="preserve"> </w:t>
      </w:r>
      <w:r w:rsidRPr="003D45AC">
        <w:rPr>
          <w:rFonts w:ascii="Muli" w:hAnsi="Muli"/>
          <w:u w:val="single"/>
        </w:rPr>
        <w:t xml:space="preserve">e-mail: </w:t>
      </w:r>
      <w:hyperlink r:id="rId10" w:history="1">
        <w:r w:rsidRPr="003D45AC">
          <w:rPr>
            <w:rStyle w:val="Hipercze"/>
            <w:rFonts w:ascii="Muli" w:hAnsi="Muli"/>
          </w:rPr>
          <w:t>eswiderek@pusb.pl</w:t>
        </w:r>
      </w:hyperlink>
      <w:r w:rsidRPr="003D45AC">
        <w:rPr>
          <w:rFonts w:ascii="Muli" w:hAnsi="Muli"/>
        </w:rPr>
        <w:t xml:space="preserve"> , </w:t>
      </w:r>
      <w:hyperlink r:id="rId11" w:history="1">
        <w:r w:rsidRPr="003D45AC">
          <w:rPr>
            <w:rStyle w:val="Hipercze"/>
            <w:rFonts w:ascii="Muli" w:hAnsi="Muli"/>
          </w:rPr>
          <w:t>kkostecka@pusb.pl</w:t>
        </w:r>
      </w:hyperlink>
    </w:p>
    <w:p w14:paraId="1CF6EC9F" w14:textId="60B56BDF" w:rsidR="008A09E8" w:rsidRPr="003D45AC" w:rsidRDefault="008A09E8" w:rsidP="00C63245">
      <w:pPr>
        <w:spacing w:after="0" w:line="360" w:lineRule="auto"/>
        <w:jc w:val="both"/>
        <w:rPr>
          <w:rFonts w:ascii="Muli" w:hAnsi="Muli"/>
        </w:rPr>
      </w:pPr>
    </w:p>
    <w:sectPr w:rsidR="008A09E8" w:rsidRPr="003D45AC" w:rsidSect="00FF1C24">
      <w:headerReference w:type="default" r:id="rId12"/>
      <w:footerReference w:type="default" r:id="rId13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4F8" w16cex:dateUtc="2021-11-17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5A89" w14:textId="77777777" w:rsidR="00C86BFA" w:rsidRDefault="00C86BFA" w:rsidP="000721A5">
      <w:pPr>
        <w:spacing w:after="0" w:line="240" w:lineRule="auto"/>
      </w:pPr>
      <w:r>
        <w:separator/>
      </w:r>
    </w:p>
  </w:endnote>
  <w:endnote w:type="continuationSeparator" w:id="0">
    <w:p w14:paraId="0D999905" w14:textId="77777777" w:rsidR="00C86BFA" w:rsidRDefault="00C86BFA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36F6" w14:textId="77777777" w:rsidR="00E1336A" w:rsidRPr="001F5E33" w:rsidRDefault="00E1336A" w:rsidP="00E1336A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9B1CBD">
      <w:rPr>
        <w:b/>
        <w:sz w:val="20"/>
        <w:szCs w:val="20"/>
      </w:rPr>
      <w:t>Uczelnia im. Stefana Batorego</w:t>
    </w:r>
  </w:p>
  <w:p w14:paraId="22FC42B3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4297A3DF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4E76697E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2FB9EB8E" w14:textId="77777777" w:rsidR="00E1336A" w:rsidRPr="001F5E33" w:rsidRDefault="00E1336A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 w:rsidR="00861A94"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0A8E65D4" w14:textId="77777777" w:rsidR="002259BC" w:rsidRPr="00E1336A" w:rsidRDefault="002259BC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E6C5" w14:textId="77777777" w:rsidR="00C86BFA" w:rsidRDefault="00C86BFA" w:rsidP="000721A5">
      <w:pPr>
        <w:spacing w:after="0" w:line="240" w:lineRule="auto"/>
      </w:pPr>
      <w:r>
        <w:separator/>
      </w:r>
    </w:p>
  </w:footnote>
  <w:footnote w:type="continuationSeparator" w:id="0">
    <w:p w14:paraId="29D4D77A" w14:textId="77777777" w:rsidR="00C86BFA" w:rsidRDefault="00C86BFA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312C" w14:textId="7037DFE2" w:rsidR="000721A5" w:rsidRDefault="00415FD3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861A9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4EADBF" wp14:editId="62158F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0AC0E" w14:textId="5C2FF147" w:rsidR="00E441B3" w:rsidRDefault="00E441B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09E8" w:rsidRPr="008A09E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C2271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4EADBF" id="Prostokąt 1" o:spid="_x0000_s1026" style="position:absolute;left:0;text-align:left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62F0AC0E" w14:textId="5C2FF147" w:rsidR="00E441B3" w:rsidRDefault="00E441B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09E8" w:rsidRPr="008A09E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C2271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54F4"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6C5AB1" wp14:editId="5AE01E2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4318F" w14:textId="77777777" w:rsidR="000721A5" w:rsidRDefault="000721A5">
    <w:pPr>
      <w:pStyle w:val="Nagwek"/>
    </w:pPr>
  </w:p>
  <w:p w14:paraId="2EBE2D37" w14:textId="77777777" w:rsidR="00A82B33" w:rsidRDefault="00A82B33">
    <w:pPr>
      <w:pStyle w:val="Nagwek"/>
    </w:pPr>
  </w:p>
  <w:p w14:paraId="50D970F8" w14:textId="77777777" w:rsidR="00A82B33" w:rsidRDefault="00A82B33">
    <w:pPr>
      <w:pStyle w:val="Nagwek"/>
    </w:pPr>
  </w:p>
  <w:p w14:paraId="40CFB9B4" w14:textId="77777777" w:rsidR="00A82B33" w:rsidRDefault="00A82B33">
    <w:pPr>
      <w:pStyle w:val="Nagwek"/>
    </w:pPr>
  </w:p>
  <w:p w14:paraId="76AF9925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499313E8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  <w:lang w:eastAsia="pl-PL"/>
      </w:rPr>
    </w:pPr>
    <w:r w:rsidRPr="003A3DC3">
      <w:rPr>
        <w:rFonts w:ascii="Calibri" w:eastAsia="Times New Roman" w:hAnsi="Calibri" w:cstheme="minorHAnsi"/>
        <w:b/>
        <w:lang w:eastAsia="pl-PL"/>
      </w:rPr>
      <w:t>„APERTUS UCZELNIA DOSTĘPNA DLA WSZYSTKICH”</w:t>
    </w:r>
  </w:p>
  <w:p w14:paraId="2A6F81AD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>Projekt współfinansowany przez Unię Europejską w ramach Europejskiego Funduszu Społecznego,</w:t>
    </w:r>
  </w:p>
  <w:p w14:paraId="12CE8DE3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  <w:lang w:eastAsia="pl-PL"/>
      </w:rPr>
      <w:br/>
      <w:t>szkół wyższych</w:t>
    </w:r>
  </w:p>
  <w:p w14:paraId="5EBF9708" w14:textId="7CFA8728" w:rsidR="00FF1C24" w:rsidRPr="00FF1C24" w:rsidRDefault="00FF1C24" w:rsidP="003A3DC3">
    <w:pPr>
      <w:pStyle w:val="Nagwek"/>
      <w:jc w:val="center"/>
      <w:rPr>
        <w:rFonts w:cstheme="minorHAnsi"/>
        <w:sz w:val="20"/>
        <w:szCs w:val="20"/>
      </w:rPr>
    </w:pPr>
  </w:p>
  <w:p w14:paraId="7711E4F8" w14:textId="77777777"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7E"/>
    <w:multiLevelType w:val="hybridMultilevel"/>
    <w:tmpl w:val="C6F4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89"/>
    <w:multiLevelType w:val="hybridMultilevel"/>
    <w:tmpl w:val="22E2B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C4BEB"/>
    <w:multiLevelType w:val="hybridMultilevel"/>
    <w:tmpl w:val="D7AA3B12"/>
    <w:lvl w:ilvl="0" w:tplc="FDA4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789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5BD"/>
    <w:multiLevelType w:val="hybridMultilevel"/>
    <w:tmpl w:val="83CA7020"/>
    <w:lvl w:ilvl="0" w:tplc="089C8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00C"/>
    <w:multiLevelType w:val="multilevel"/>
    <w:tmpl w:val="20A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17407"/>
    <w:multiLevelType w:val="hybridMultilevel"/>
    <w:tmpl w:val="D6F2A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C7BEC"/>
    <w:multiLevelType w:val="multilevel"/>
    <w:tmpl w:val="6C8A60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26B166E"/>
    <w:multiLevelType w:val="hybridMultilevel"/>
    <w:tmpl w:val="BBB480D4"/>
    <w:lvl w:ilvl="0" w:tplc="BE9E35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0780B"/>
    <w:multiLevelType w:val="hybridMultilevel"/>
    <w:tmpl w:val="307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ABA3883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BDB0235"/>
    <w:multiLevelType w:val="hybridMultilevel"/>
    <w:tmpl w:val="2E0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F3636"/>
    <w:multiLevelType w:val="hybridMultilevel"/>
    <w:tmpl w:val="E20A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9663D"/>
    <w:multiLevelType w:val="hybridMultilevel"/>
    <w:tmpl w:val="81EA76E4"/>
    <w:lvl w:ilvl="0" w:tplc="2F146F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1621D3"/>
    <w:multiLevelType w:val="hybridMultilevel"/>
    <w:tmpl w:val="AEC8D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82CC5"/>
    <w:multiLevelType w:val="hybridMultilevel"/>
    <w:tmpl w:val="9D926F98"/>
    <w:lvl w:ilvl="0" w:tplc="DB12B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7903DA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040C1"/>
    <w:multiLevelType w:val="hybridMultilevel"/>
    <w:tmpl w:val="EDB252D4"/>
    <w:lvl w:ilvl="0" w:tplc="7C880EB4">
      <w:start w:val="1"/>
      <w:numFmt w:val="bullet"/>
      <w:lvlText w:val="–"/>
      <w:lvlJc w:val="left"/>
      <w:pPr>
        <w:ind w:left="1158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9" w15:restartNumberingAfterBreak="0">
    <w:nsid w:val="43B07B6C"/>
    <w:multiLevelType w:val="hybridMultilevel"/>
    <w:tmpl w:val="5320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7360A"/>
    <w:multiLevelType w:val="hybridMultilevel"/>
    <w:tmpl w:val="84CA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50453"/>
    <w:multiLevelType w:val="multilevel"/>
    <w:tmpl w:val="4D2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A7583"/>
    <w:multiLevelType w:val="multilevel"/>
    <w:tmpl w:val="CB0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86BE5"/>
    <w:multiLevelType w:val="hybridMultilevel"/>
    <w:tmpl w:val="74042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BE6162"/>
    <w:multiLevelType w:val="hybridMultilevel"/>
    <w:tmpl w:val="5360E766"/>
    <w:lvl w:ilvl="0" w:tplc="A7E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30305"/>
    <w:multiLevelType w:val="hybridMultilevel"/>
    <w:tmpl w:val="DD0EE9F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0641B"/>
    <w:multiLevelType w:val="hybridMultilevel"/>
    <w:tmpl w:val="ABBA9DF6"/>
    <w:lvl w:ilvl="0" w:tplc="596E3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85696"/>
    <w:multiLevelType w:val="hybridMultilevel"/>
    <w:tmpl w:val="2346B1D0"/>
    <w:lvl w:ilvl="0" w:tplc="CDB2C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EF47D21"/>
    <w:multiLevelType w:val="hybridMultilevel"/>
    <w:tmpl w:val="2EB2E12E"/>
    <w:lvl w:ilvl="0" w:tplc="118EBEC2">
      <w:start w:val="8"/>
      <w:numFmt w:val="upperLetter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D49D9"/>
    <w:multiLevelType w:val="hybridMultilevel"/>
    <w:tmpl w:val="C0FA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67D103D2"/>
    <w:multiLevelType w:val="hybridMultilevel"/>
    <w:tmpl w:val="74D6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E28C2"/>
    <w:multiLevelType w:val="hybridMultilevel"/>
    <w:tmpl w:val="B084591A"/>
    <w:lvl w:ilvl="0" w:tplc="DB12B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E7C5AAF"/>
    <w:multiLevelType w:val="multilevel"/>
    <w:tmpl w:val="43B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CF44DE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F6872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F2DA6"/>
    <w:multiLevelType w:val="multilevel"/>
    <w:tmpl w:val="EE4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3039BD"/>
    <w:multiLevelType w:val="multilevel"/>
    <w:tmpl w:val="B14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3022C4"/>
    <w:multiLevelType w:val="hybridMultilevel"/>
    <w:tmpl w:val="E110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2"/>
  </w:num>
  <w:num w:numId="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9"/>
  </w:num>
  <w:num w:numId="7">
    <w:abstractNumId w:val="18"/>
  </w:num>
  <w:num w:numId="8">
    <w:abstractNumId w:val="28"/>
  </w:num>
  <w:num w:numId="9">
    <w:abstractNumId w:val="35"/>
  </w:num>
  <w:num w:numId="10">
    <w:abstractNumId w:val="20"/>
  </w:num>
  <w:num w:numId="11">
    <w:abstractNumId w:val="0"/>
  </w:num>
  <w:num w:numId="12">
    <w:abstractNumId w:val="30"/>
  </w:num>
  <w:num w:numId="13">
    <w:abstractNumId w:val="39"/>
  </w:num>
  <w:num w:numId="14">
    <w:abstractNumId w:val="17"/>
  </w:num>
  <w:num w:numId="15">
    <w:abstractNumId w:val="34"/>
  </w:num>
  <w:num w:numId="16">
    <w:abstractNumId w:val="1"/>
  </w:num>
  <w:num w:numId="17">
    <w:abstractNumId w:val="31"/>
  </w:num>
  <w:num w:numId="18">
    <w:abstractNumId w:val="8"/>
  </w:num>
  <w:num w:numId="19">
    <w:abstractNumId w:val="23"/>
  </w:num>
  <w:num w:numId="20">
    <w:abstractNumId w:val="29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"/>
  </w:num>
  <w:num w:numId="29">
    <w:abstractNumId w:val="22"/>
  </w:num>
  <w:num w:numId="30">
    <w:abstractNumId w:val="5"/>
  </w:num>
  <w:num w:numId="31">
    <w:abstractNumId w:val="40"/>
  </w:num>
  <w:num w:numId="32">
    <w:abstractNumId w:val="41"/>
  </w:num>
  <w:num w:numId="33">
    <w:abstractNumId w:val="37"/>
  </w:num>
  <w:num w:numId="34">
    <w:abstractNumId w:val="24"/>
  </w:num>
  <w:num w:numId="35">
    <w:abstractNumId w:val="21"/>
  </w:num>
  <w:num w:numId="36">
    <w:abstractNumId w:val="16"/>
  </w:num>
  <w:num w:numId="37">
    <w:abstractNumId w:val="36"/>
  </w:num>
  <w:num w:numId="38">
    <w:abstractNumId w:val="32"/>
  </w:num>
  <w:num w:numId="39">
    <w:abstractNumId w:val="3"/>
  </w:num>
  <w:num w:numId="40">
    <w:abstractNumId w:val="2"/>
  </w:num>
  <w:num w:numId="41">
    <w:abstractNumId w:val="9"/>
  </w:num>
  <w:num w:numId="42">
    <w:abstractNumId w:val="33"/>
  </w:num>
  <w:num w:numId="43">
    <w:abstractNumId w:val="15"/>
  </w:num>
  <w:num w:numId="44">
    <w:abstractNumId w:val="13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03ED6"/>
    <w:rsid w:val="00010FA4"/>
    <w:rsid w:val="000402CA"/>
    <w:rsid w:val="000429BC"/>
    <w:rsid w:val="00060801"/>
    <w:rsid w:val="00063C4F"/>
    <w:rsid w:val="00066DD7"/>
    <w:rsid w:val="000721A5"/>
    <w:rsid w:val="00072A54"/>
    <w:rsid w:val="000821C6"/>
    <w:rsid w:val="00085270"/>
    <w:rsid w:val="00085B2F"/>
    <w:rsid w:val="00085F62"/>
    <w:rsid w:val="0008614C"/>
    <w:rsid w:val="00087050"/>
    <w:rsid w:val="000A60D7"/>
    <w:rsid w:val="000B1F2A"/>
    <w:rsid w:val="000C19B0"/>
    <w:rsid w:val="000C1C84"/>
    <w:rsid w:val="000C5725"/>
    <w:rsid w:val="000C79D0"/>
    <w:rsid w:val="000E461F"/>
    <w:rsid w:val="000E6521"/>
    <w:rsid w:val="000F0E7F"/>
    <w:rsid w:val="000F2030"/>
    <w:rsid w:val="000F254E"/>
    <w:rsid w:val="000F5172"/>
    <w:rsid w:val="001008A6"/>
    <w:rsid w:val="00117A87"/>
    <w:rsid w:val="00121DA0"/>
    <w:rsid w:val="00130B6B"/>
    <w:rsid w:val="00137947"/>
    <w:rsid w:val="0016225E"/>
    <w:rsid w:val="00164D43"/>
    <w:rsid w:val="001733C9"/>
    <w:rsid w:val="001816F3"/>
    <w:rsid w:val="001823E5"/>
    <w:rsid w:val="00184350"/>
    <w:rsid w:val="00187251"/>
    <w:rsid w:val="001913B0"/>
    <w:rsid w:val="00191FCF"/>
    <w:rsid w:val="001A1C04"/>
    <w:rsid w:val="001A364F"/>
    <w:rsid w:val="001A6758"/>
    <w:rsid w:val="001B0320"/>
    <w:rsid w:val="001B07F6"/>
    <w:rsid w:val="001B233C"/>
    <w:rsid w:val="001B33BB"/>
    <w:rsid w:val="001C53F4"/>
    <w:rsid w:val="001D30D0"/>
    <w:rsid w:val="001D30EF"/>
    <w:rsid w:val="001D42A9"/>
    <w:rsid w:val="001D6215"/>
    <w:rsid w:val="001D76A3"/>
    <w:rsid w:val="001D7B10"/>
    <w:rsid w:val="001E7C73"/>
    <w:rsid w:val="001F463F"/>
    <w:rsid w:val="001F5E33"/>
    <w:rsid w:val="0022485A"/>
    <w:rsid w:val="002259BC"/>
    <w:rsid w:val="00241A18"/>
    <w:rsid w:val="00242C3F"/>
    <w:rsid w:val="00242CBE"/>
    <w:rsid w:val="002820FF"/>
    <w:rsid w:val="00296D0D"/>
    <w:rsid w:val="002A6F45"/>
    <w:rsid w:val="002B43B8"/>
    <w:rsid w:val="002C02C7"/>
    <w:rsid w:val="002D2509"/>
    <w:rsid w:val="002D3EB2"/>
    <w:rsid w:val="002D59D8"/>
    <w:rsid w:val="002D600C"/>
    <w:rsid w:val="002E2F62"/>
    <w:rsid w:val="002E5FFA"/>
    <w:rsid w:val="002F1F4C"/>
    <w:rsid w:val="00300621"/>
    <w:rsid w:val="00300F26"/>
    <w:rsid w:val="003125E4"/>
    <w:rsid w:val="003238F9"/>
    <w:rsid w:val="00326E99"/>
    <w:rsid w:val="0033319E"/>
    <w:rsid w:val="0035391D"/>
    <w:rsid w:val="00361A2D"/>
    <w:rsid w:val="003638BA"/>
    <w:rsid w:val="00365C3E"/>
    <w:rsid w:val="00371F0A"/>
    <w:rsid w:val="0037544B"/>
    <w:rsid w:val="00376FC3"/>
    <w:rsid w:val="0039238F"/>
    <w:rsid w:val="00394B5E"/>
    <w:rsid w:val="003A0C6A"/>
    <w:rsid w:val="003A3DC3"/>
    <w:rsid w:val="003B6D87"/>
    <w:rsid w:val="003C0072"/>
    <w:rsid w:val="003C0A7B"/>
    <w:rsid w:val="003C12CA"/>
    <w:rsid w:val="003D45AC"/>
    <w:rsid w:val="003D4CB4"/>
    <w:rsid w:val="003E0F02"/>
    <w:rsid w:val="003E16B7"/>
    <w:rsid w:val="003E6A0B"/>
    <w:rsid w:val="003F249E"/>
    <w:rsid w:val="003F2645"/>
    <w:rsid w:val="00415FD3"/>
    <w:rsid w:val="00437249"/>
    <w:rsid w:val="00453AF8"/>
    <w:rsid w:val="0045780F"/>
    <w:rsid w:val="00464A42"/>
    <w:rsid w:val="004755B9"/>
    <w:rsid w:val="004806D7"/>
    <w:rsid w:val="00484E1E"/>
    <w:rsid w:val="004952C9"/>
    <w:rsid w:val="00495566"/>
    <w:rsid w:val="00495F1E"/>
    <w:rsid w:val="004A528A"/>
    <w:rsid w:val="004A7783"/>
    <w:rsid w:val="004B1533"/>
    <w:rsid w:val="004B61CC"/>
    <w:rsid w:val="004C7EDE"/>
    <w:rsid w:val="004D759F"/>
    <w:rsid w:val="004E32C1"/>
    <w:rsid w:val="004E6C71"/>
    <w:rsid w:val="004F02D1"/>
    <w:rsid w:val="004F1718"/>
    <w:rsid w:val="005010B7"/>
    <w:rsid w:val="00503321"/>
    <w:rsid w:val="00510687"/>
    <w:rsid w:val="00517471"/>
    <w:rsid w:val="005202CA"/>
    <w:rsid w:val="00520E10"/>
    <w:rsid w:val="00526283"/>
    <w:rsid w:val="00532205"/>
    <w:rsid w:val="00532F24"/>
    <w:rsid w:val="0053702B"/>
    <w:rsid w:val="005434AE"/>
    <w:rsid w:val="00543AC7"/>
    <w:rsid w:val="00550346"/>
    <w:rsid w:val="00554EEE"/>
    <w:rsid w:val="005613A0"/>
    <w:rsid w:val="00566344"/>
    <w:rsid w:val="00570544"/>
    <w:rsid w:val="00574507"/>
    <w:rsid w:val="005876D7"/>
    <w:rsid w:val="0059288B"/>
    <w:rsid w:val="005A16E0"/>
    <w:rsid w:val="005A60FA"/>
    <w:rsid w:val="005A7260"/>
    <w:rsid w:val="005C5E37"/>
    <w:rsid w:val="005C68C5"/>
    <w:rsid w:val="005D35DC"/>
    <w:rsid w:val="005E54F4"/>
    <w:rsid w:val="005E6278"/>
    <w:rsid w:val="005E7BEB"/>
    <w:rsid w:val="005F081E"/>
    <w:rsid w:val="005F1D51"/>
    <w:rsid w:val="006062F7"/>
    <w:rsid w:val="0061081B"/>
    <w:rsid w:val="006155FB"/>
    <w:rsid w:val="00627BF6"/>
    <w:rsid w:val="00644A88"/>
    <w:rsid w:val="00645054"/>
    <w:rsid w:val="00650F20"/>
    <w:rsid w:val="006563D6"/>
    <w:rsid w:val="00657195"/>
    <w:rsid w:val="0066035C"/>
    <w:rsid w:val="0066512F"/>
    <w:rsid w:val="00665201"/>
    <w:rsid w:val="00680A95"/>
    <w:rsid w:val="006937E5"/>
    <w:rsid w:val="00694C6E"/>
    <w:rsid w:val="006B04CD"/>
    <w:rsid w:val="006B6081"/>
    <w:rsid w:val="006C2B3B"/>
    <w:rsid w:val="006D6586"/>
    <w:rsid w:val="006E0861"/>
    <w:rsid w:val="006E3B24"/>
    <w:rsid w:val="006E4394"/>
    <w:rsid w:val="006F2731"/>
    <w:rsid w:val="006F333C"/>
    <w:rsid w:val="006F352F"/>
    <w:rsid w:val="00706996"/>
    <w:rsid w:val="00725DB2"/>
    <w:rsid w:val="00746702"/>
    <w:rsid w:val="00746B0C"/>
    <w:rsid w:val="00747717"/>
    <w:rsid w:val="00751D32"/>
    <w:rsid w:val="00753D6A"/>
    <w:rsid w:val="00755BAF"/>
    <w:rsid w:val="00757D0E"/>
    <w:rsid w:val="00761F6A"/>
    <w:rsid w:val="00767FB3"/>
    <w:rsid w:val="00777DA7"/>
    <w:rsid w:val="00781E02"/>
    <w:rsid w:val="007A71D2"/>
    <w:rsid w:val="007B0150"/>
    <w:rsid w:val="007D4244"/>
    <w:rsid w:val="007D77F4"/>
    <w:rsid w:val="007E0594"/>
    <w:rsid w:val="007E22A2"/>
    <w:rsid w:val="007E7549"/>
    <w:rsid w:val="007F379A"/>
    <w:rsid w:val="0080385A"/>
    <w:rsid w:val="0080400F"/>
    <w:rsid w:val="008052DF"/>
    <w:rsid w:val="008117B4"/>
    <w:rsid w:val="0082032F"/>
    <w:rsid w:val="00824D2E"/>
    <w:rsid w:val="008265ED"/>
    <w:rsid w:val="00830804"/>
    <w:rsid w:val="008316D3"/>
    <w:rsid w:val="00833663"/>
    <w:rsid w:val="00835B4A"/>
    <w:rsid w:val="00837BCC"/>
    <w:rsid w:val="008407C3"/>
    <w:rsid w:val="008440A0"/>
    <w:rsid w:val="00861A94"/>
    <w:rsid w:val="00874B96"/>
    <w:rsid w:val="00875F7F"/>
    <w:rsid w:val="00884F94"/>
    <w:rsid w:val="00891998"/>
    <w:rsid w:val="008A09E8"/>
    <w:rsid w:val="008A259B"/>
    <w:rsid w:val="008A2BB5"/>
    <w:rsid w:val="008A6336"/>
    <w:rsid w:val="008A7134"/>
    <w:rsid w:val="008B1166"/>
    <w:rsid w:val="008B285D"/>
    <w:rsid w:val="008B4E05"/>
    <w:rsid w:val="008B76FB"/>
    <w:rsid w:val="008C08F6"/>
    <w:rsid w:val="008C5B66"/>
    <w:rsid w:val="008C76D9"/>
    <w:rsid w:val="008D4C4B"/>
    <w:rsid w:val="008D6843"/>
    <w:rsid w:val="008D74DE"/>
    <w:rsid w:val="008E53D9"/>
    <w:rsid w:val="008F109C"/>
    <w:rsid w:val="008F3407"/>
    <w:rsid w:val="008F68A4"/>
    <w:rsid w:val="008F75EE"/>
    <w:rsid w:val="009034F5"/>
    <w:rsid w:val="00920223"/>
    <w:rsid w:val="009206CA"/>
    <w:rsid w:val="009222C1"/>
    <w:rsid w:val="0092284F"/>
    <w:rsid w:val="00922A7F"/>
    <w:rsid w:val="00924D51"/>
    <w:rsid w:val="00926C9A"/>
    <w:rsid w:val="009306EB"/>
    <w:rsid w:val="00954A13"/>
    <w:rsid w:val="00967683"/>
    <w:rsid w:val="0098609D"/>
    <w:rsid w:val="00986CD6"/>
    <w:rsid w:val="00987103"/>
    <w:rsid w:val="00993647"/>
    <w:rsid w:val="009A24EB"/>
    <w:rsid w:val="009A485F"/>
    <w:rsid w:val="009B0B65"/>
    <w:rsid w:val="009B1CBD"/>
    <w:rsid w:val="009B5657"/>
    <w:rsid w:val="009B7D97"/>
    <w:rsid w:val="009C12A1"/>
    <w:rsid w:val="009C2AB6"/>
    <w:rsid w:val="009D2161"/>
    <w:rsid w:val="009D4CEE"/>
    <w:rsid w:val="009D5FB1"/>
    <w:rsid w:val="009D7F45"/>
    <w:rsid w:val="009E03F5"/>
    <w:rsid w:val="009E6AB4"/>
    <w:rsid w:val="009F13DE"/>
    <w:rsid w:val="00A06F9D"/>
    <w:rsid w:val="00A22DF8"/>
    <w:rsid w:val="00A24B90"/>
    <w:rsid w:val="00A67F8D"/>
    <w:rsid w:val="00A71D70"/>
    <w:rsid w:val="00A74191"/>
    <w:rsid w:val="00A82B33"/>
    <w:rsid w:val="00A935F1"/>
    <w:rsid w:val="00AA2F03"/>
    <w:rsid w:val="00AA390E"/>
    <w:rsid w:val="00AA479D"/>
    <w:rsid w:val="00AB1E8F"/>
    <w:rsid w:val="00AB4519"/>
    <w:rsid w:val="00AB5D8D"/>
    <w:rsid w:val="00AD0E8B"/>
    <w:rsid w:val="00AD0FCF"/>
    <w:rsid w:val="00AD337C"/>
    <w:rsid w:val="00AE1718"/>
    <w:rsid w:val="00AE2319"/>
    <w:rsid w:val="00AE3FBC"/>
    <w:rsid w:val="00AE7C3E"/>
    <w:rsid w:val="00AF3CA5"/>
    <w:rsid w:val="00B16A47"/>
    <w:rsid w:val="00B20143"/>
    <w:rsid w:val="00B33DB7"/>
    <w:rsid w:val="00B46300"/>
    <w:rsid w:val="00B50B05"/>
    <w:rsid w:val="00B6614E"/>
    <w:rsid w:val="00B66569"/>
    <w:rsid w:val="00B81882"/>
    <w:rsid w:val="00B84689"/>
    <w:rsid w:val="00B9519E"/>
    <w:rsid w:val="00BA1830"/>
    <w:rsid w:val="00BA67B8"/>
    <w:rsid w:val="00BB14FA"/>
    <w:rsid w:val="00BC1DD3"/>
    <w:rsid w:val="00BC37B4"/>
    <w:rsid w:val="00BD0087"/>
    <w:rsid w:val="00BF2CD6"/>
    <w:rsid w:val="00BF36B2"/>
    <w:rsid w:val="00BF3EB9"/>
    <w:rsid w:val="00BF6BCE"/>
    <w:rsid w:val="00BF73D2"/>
    <w:rsid w:val="00C04C60"/>
    <w:rsid w:val="00C10098"/>
    <w:rsid w:val="00C1034D"/>
    <w:rsid w:val="00C1621D"/>
    <w:rsid w:val="00C16C0C"/>
    <w:rsid w:val="00C20BFC"/>
    <w:rsid w:val="00C22718"/>
    <w:rsid w:val="00C24173"/>
    <w:rsid w:val="00C264A3"/>
    <w:rsid w:val="00C418A1"/>
    <w:rsid w:val="00C41ED9"/>
    <w:rsid w:val="00C43D61"/>
    <w:rsid w:val="00C45537"/>
    <w:rsid w:val="00C56546"/>
    <w:rsid w:val="00C63245"/>
    <w:rsid w:val="00C63CF4"/>
    <w:rsid w:val="00C6540A"/>
    <w:rsid w:val="00C70A52"/>
    <w:rsid w:val="00C71F0E"/>
    <w:rsid w:val="00C77A36"/>
    <w:rsid w:val="00C844D4"/>
    <w:rsid w:val="00C86A13"/>
    <w:rsid w:val="00C86BFA"/>
    <w:rsid w:val="00C91BC9"/>
    <w:rsid w:val="00C9216E"/>
    <w:rsid w:val="00C9602A"/>
    <w:rsid w:val="00CA2D3E"/>
    <w:rsid w:val="00CA3C29"/>
    <w:rsid w:val="00CA3D62"/>
    <w:rsid w:val="00CA6983"/>
    <w:rsid w:val="00CC2F66"/>
    <w:rsid w:val="00CD0706"/>
    <w:rsid w:val="00CD6641"/>
    <w:rsid w:val="00CD71F5"/>
    <w:rsid w:val="00CD7FA8"/>
    <w:rsid w:val="00CE2921"/>
    <w:rsid w:val="00CE5BDD"/>
    <w:rsid w:val="00CF0B70"/>
    <w:rsid w:val="00D0090C"/>
    <w:rsid w:val="00D036A2"/>
    <w:rsid w:val="00D07AFD"/>
    <w:rsid w:val="00D11F72"/>
    <w:rsid w:val="00D2370E"/>
    <w:rsid w:val="00D2684C"/>
    <w:rsid w:val="00D358CE"/>
    <w:rsid w:val="00D37288"/>
    <w:rsid w:val="00D42BA1"/>
    <w:rsid w:val="00D5219B"/>
    <w:rsid w:val="00D55D00"/>
    <w:rsid w:val="00D62860"/>
    <w:rsid w:val="00D63AFE"/>
    <w:rsid w:val="00D70AE7"/>
    <w:rsid w:val="00D70C60"/>
    <w:rsid w:val="00D7187C"/>
    <w:rsid w:val="00D73423"/>
    <w:rsid w:val="00D737EB"/>
    <w:rsid w:val="00D73D20"/>
    <w:rsid w:val="00D76CB3"/>
    <w:rsid w:val="00D90765"/>
    <w:rsid w:val="00DA15C8"/>
    <w:rsid w:val="00DA1C64"/>
    <w:rsid w:val="00DA32D1"/>
    <w:rsid w:val="00DA49CF"/>
    <w:rsid w:val="00DA679A"/>
    <w:rsid w:val="00DB3518"/>
    <w:rsid w:val="00DC2815"/>
    <w:rsid w:val="00DC554F"/>
    <w:rsid w:val="00DD0EEB"/>
    <w:rsid w:val="00DD3BF2"/>
    <w:rsid w:val="00DD3F5B"/>
    <w:rsid w:val="00DD5300"/>
    <w:rsid w:val="00DF00E2"/>
    <w:rsid w:val="00DF1FB5"/>
    <w:rsid w:val="00E03644"/>
    <w:rsid w:val="00E04AFF"/>
    <w:rsid w:val="00E073F9"/>
    <w:rsid w:val="00E1336A"/>
    <w:rsid w:val="00E17B1A"/>
    <w:rsid w:val="00E17D3A"/>
    <w:rsid w:val="00E22C77"/>
    <w:rsid w:val="00E24E9E"/>
    <w:rsid w:val="00E32627"/>
    <w:rsid w:val="00E36670"/>
    <w:rsid w:val="00E366C6"/>
    <w:rsid w:val="00E3726A"/>
    <w:rsid w:val="00E37E49"/>
    <w:rsid w:val="00E439C3"/>
    <w:rsid w:val="00E441B3"/>
    <w:rsid w:val="00E462DF"/>
    <w:rsid w:val="00E46955"/>
    <w:rsid w:val="00E50966"/>
    <w:rsid w:val="00E51D43"/>
    <w:rsid w:val="00E60176"/>
    <w:rsid w:val="00E63CEF"/>
    <w:rsid w:val="00E6769B"/>
    <w:rsid w:val="00E73421"/>
    <w:rsid w:val="00E73C28"/>
    <w:rsid w:val="00E76932"/>
    <w:rsid w:val="00E855A1"/>
    <w:rsid w:val="00E87088"/>
    <w:rsid w:val="00E944E5"/>
    <w:rsid w:val="00EA241C"/>
    <w:rsid w:val="00EA49B9"/>
    <w:rsid w:val="00EA66A8"/>
    <w:rsid w:val="00EA6B36"/>
    <w:rsid w:val="00EB0A17"/>
    <w:rsid w:val="00EB1B6E"/>
    <w:rsid w:val="00EC25A2"/>
    <w:rsid w:val="00EC57A3"/>
    <w:rsid w:val="00ED37F8"/>
    <w:rsid w:val="00EF2E56"/>
    <w:rsid w:val="00EF34BE"/>
    <w:rsid w:val="00F019D6"/>
    <w:rsid w:val="00F06B65"/>
    <w:rsid w:val="00F20458"/>
    <w:rsid w:val="00F244F5"/>
    <w:rsid w:val="00F24783"/>
    <w:rsid w:val="00F323D3"/>
    <w:rsid w:val="00F32F82"/>
    <w:rsid w:val="00F420BD"/>
    <w:rsid w:val="00F434CF"/>
    <w:rsid w:val="00F461CB"/>
    <w:rsid w:val="00F54D10"/>
    <w:rsid w:val="00F6201F"/>
    <w:rsid w:val="00F62107"/>
    <w:rsid w:val="00F74CD7"/>
    <w:rsid w:val="00F7571C"/>
    <w:rsid w:val="00F7601D"/>
    <w:rsid w:val="00F76876"/>
    <w:rsid w:val="00F839A0"/>
    <w:rsid w:val="00F938CD"/>
    <w:rsid w:val="00F94D3E"/>
    <w:rsid w:val="00FB2E80"/>
    <w:rsid w:val="00FB6CFF"/>
    <w:rsid w:val="00FC1D64"/>
    <w:rsid w:val="00FC3D8D"/>
    <w:rsid w:val="00FD3787"/>
    <w:rsid w:val="00FD5212"/>
    <w:rsid w:val="00FE1F49"/>
    <w:rsid w:val="00FE3213"/>
    <w:rsid w:val="00FE5D77"/>
    <w:rsid w:val="00FF1C24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55EAE"/>
  <w15:docId w15:val="{06C52FF4-71CE-43D1-9D35-EE34BE9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7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FE1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AF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2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5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816F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widerek@pus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ostecka@pusb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widerek@pus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ostecka@pusb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AF27-89B3-4907-918C-05CC4BDEC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Antosik</dc:creator>
  <cp:lastModifiedBy>Ewa Świderek</cp:lastModifiedBy>
  <cp:revision>59</cp:revision>
  <cp:lastPrinted>2022-06-20T12:17:00Z</cp:lastPrinted>
  <dcterms:created xsi:type="dcterms:W3CDTF">2022-03-09T09:29:00Z</dcterms:created>
  <dcterms:modified xsi:type="dcterms:W3CDTF">2022-06-21T12:09:00Z</dcterms:modified>
</cp:coreProperties>
</file>