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734F7E" w14:textId="77777777" w:rsidR="0019143F" w:rsidRPr="0019143F" w:rsidRDefault="0019143F" w:rsidP="0019143F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 w:cs="Calibri"/>
          <w:color w:val="000000"/>
          <w:sz w:val="24"/>
          <w:szCs w:val="24"/>
          <w:lang w:eastAsia="pl-PL"/>
        </w:rPr>
      </w:pPr>
      <w:r w:rsidRPr="0019143F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Załącznik nr 6</w:t>
      </w:r>
    </w:p>
    <w:p w14:paraId="4DBD92E1" w14:textId="77777777" w:rsidR="0019143F" w:rsidRPr="0019143F" w:rsidRDefault="0019143F" w:rsidP="0019143F">
      <w:pPr>
        <w:keepNext/>
        <w:spacing w:line="240" w:lineRule="auto"/>
        <w:ind w:left="142" w:hanging="142"/>
        <w:outlineLvl w:val="5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19143F">
        <w:rPr>
          <w:rFonts w:ascii="Muli" w:eastAsia="Times New Roman" w:hAnsi="Muli" w:cs="Calibri"/>
          <w:color w:val="000000"/>
          <w:sz w:val="24"/>
          <w:szCs w:val="24"/>
          <w:lang w:eastAsia="pl-PL"/>
        </w:rPr>
        <w:t>ANSB 4/2023</w:t>
      </w:r>
    </w:p>
    <w:p w14:paraId="7CB8901C" w14:textId="77777777" w:rsidR="0019143F" w:rsidRPr="0019143F" w:rsidRDefault="0019143F" w:rsidP="0019143F">
      <w:pPr>
        <w:spacing w:after="200" w:line="276" w:lineRule="auto"/>
        <w:ind w:right="-1"/>
        <w:jc w:val="both"/>
        <w:rPr>
          <w:rFonts w:ascii="Muli" w:eastAsia="Times New Roman" w:hAnsi="Muli" w:cs="Tahoma"/>
          <w:color w:val="auto"/>
          <w:szCs w:val="20"/>
          <w:lang w:eastAsia="pl-PL"/>
        </w:rPr>
      </w:pPr>
    </w:p>
    <w:p w14:paraId="4F7D8239" w14:textId="77777777" w:rsidR="0019143F" w:rsidRPr="0019143F" w:rsidRDefault="0019143F" w:rsidP="0019143F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color w:val="auto"/>
          <w:sz w:val="22"/>
          <w:lang w:eastAsia="pl-PL"/>
        </w:rPr>
        <w:t xml:space="preserve">Wykonawca/* </w:t>
      </w:r>
    </w:p>
    <w:p w14:paraId="1CF9AEE2" w14:textId="77777777" w:rsidR="0019143F" w:rsidRPr="0019143F" w:rsidRDefault="0019143F" w:rsidP="0019143F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Wykonawca wspólnie ubiegającego się o zamówienie/* </w:t>
      </w:r>
    </w:p>
    <w:p w14:paraId="31B6D657" w14:textId="77777777" w:rsidR="0019143F" w:rsidRPr="0019143F" w:rsidRDefault="0019143F" w:rsidP="0019143F">
      <w:pPr>
        <w:spacing w:after="200" w:line="276" w:lineRule="auto"/>
        <w:ind w:right="-1"/>
        <w:jc w:val="both"/>
        <w:textAlignment w:val="baseline"/>
        <w:rPr>
          <w:rFonts w:ascii="Muli" w:eastAsia="Times New Roman" w:hAnsi="Muli" w:cs="Calibri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Podmiot udostępniającego zasoby/*</w:t>
      </w:r>
      <w:r w:rsidRPr="0019143F">
        <w:rPr>
          <w:rFonts w:ascii="Muli" w:eastAsia="Times New Roman" w:hAnsi="Muli" w:cs="Calibri"/>
          <w:color w:val="auto"/>
          <w:sz w:val="22"/>
          <w:lang w:eastAsia="pl-PL"/>
        </w:rPr>
        <w:t>:</w:t>
      </w:r>
    </w:p>
    <w:p w14:paraId="4E4990F6" w14:textId="77777777" w:rsidR="0019143F" w:rsidRPr="0019143F" w:rsidRDefault="0019143F" w:rsidP="0019143F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………………………………………………………………</w:t>
      </w:r>
    </w:p>
    <w:p w14:paraId="774B0089" w14:textId="77777777" w:rsidR="0019143F" w:rsidRPr="0019143F" w:rsidRDefault="0019143F" w:rsidP="0019143F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13607970" w14:textId="77777777" w:rsidR="0019143F" w:rsidRPr="0019143F" w:rsidRDefault="0019143F" w:rsidP="0019143F">
      <w:pPr>
        <w:spacing w:after="200" w:line="276" w:lineRule="auto"/>
        <w:ind w:right="-1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……………………………………………………………..</w:t>
      </w:r>
    </w:p>
    <w:p w14:paraId="771F864A" w14:textId="77777777" w:rsidR="0019143F" w:rsidRPr="0019143F" w:rsidRDefault="0019143F" w:rsidP="0019143F">
      <w:pPr>
        <w:spacing w:after="200" w:line="276" w:lineRule="auto"/>
        <w:ind w:right="-1"/>
        <w:rPr>
          <w:rFonts w:ascii="Muli" w:eastAsia="Times New Roman" w:hAnsi="Muli" w:cs="Calibri"/>
          <w:b w:val="0"/>
          <w:i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i/>
          <w:color w:val="auto"/>
          <w:sz w:val="22"/>
          <w:lang w:eastAsia="pl-PL"/>
        </w:rPr>
        <w:t>(pełna nazwa/firma)</w:t>
      </w:r>
    </w:p>
    <w:p w14:paraId="0F6FC577" w14:textId="77777777" w:rsidR="0019143F" w:rsidRPr="0019143F" w:rsidRDefault="0019143F" w:rsidP="0019143F">
      <w:pPr>
        <w:spacing w:after="200" w:line="276" w:lineRule="auto"/>
        <w:ind w:right="-1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4DF70E04" w14:textId="77777777" w:rsidR="0019143F" w:rsidRPr="0019143F" w:rsidRDefault="0019143F" w:rsidP="0019143F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color w:val="auto"/>
          <w:sz w:val="22"/>
          <w:lang w:eastAsia="pl-PL"/>
        </w:rPr>
        <w:t xml:space="preserve">OŚWIADCZENIE </w:t>
      </w:r>
    </w:p>
    <w:p w14:paraId="19E19A9A" w14:textId="77777777" w:rsidR="0019143F" w:rsidRPr="0019143F" w:rsidRDefault="0019143F" w:rsidP="0019143F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uwzględniające tzw. regulacje „</w:t>
      </w:r>
      <w:r w:rsidRPr="0019143F">
        <w:rPr>
          <w:rFonts w:ascii="Muli" w:eastAsia="Times New Roman" w:hAnsi="Muli" w:cs="Calibri"/>
          <w:color w:val="auto"/>
          <w:sz w:val="22"/>
          <w:lang w:eastAsia="pl-PL"/>
        </w:rPr>
        <w:t>sankcyjne</w:t>
      </w: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”</w:t>
      </w:r>
    </w:p>
    <w:p w14:paraId="7EF4D60A" w14:textId="77777777" w:rsidR="0019143F" w:rsidRPr="0019143F" w:rsidRDefault="0019143F" w:rsidP="0019143F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000000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w postępowaniu o udzielenie zamówienia publicznego </w:t>
      </w:r>
      <w:r w:rsidRPr="0019143F">
        <w:rPr>
          <w:rFonts w:ascii="Muli" w:eastAsia="Times New Roman" w:hAnsi="Muli" w:cs="Calibri"/>
          <w:b w:val="0"/>
          <w:color w:val="000000"/>
          <w:sz w:val="22"/>
          <w:lang w:eastAsia="pl-PL"/>
        </w:rPr>
        <w:t>pn.:</w:t>
      </w:r>
    </w:p>
    <w:p w14:paraId="11C44482" w14:textId="77777777" w:rsidR="0019143F" w:rsidRPr="0019143F" w:rsidRDefault="0019143F" w:rsidP="0019143F">
      <w:pPr>
        <w:tabs>
          <w:tab w:val="left" w:pos="0"/>
          <w:tab w:val="left" w:pos="18"/>
        </w:tabs>
        <w:spacing w:after="200" w:line="360" w:lineRule="auto"/>
        <w:jc w:val="center"/>
        <w:rPr>
          <w:rFonts w:ascii="Muli" w:eastAsia="Times New Roman" w:hAnsi="Muli" w:cs="Calibri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color w:val="auto"/>
          <w:sz w:val="22"/>
          <w:lang w:eastAsia="pl-PL"/>
        </w:rPr>
        <w:t xml:space="preserve">„Dostawa samolotu ultralekkiego dla Akademii Nauk Stosowanych </w:t>
      </w:r>
      <w:r w:rsidRPr="0019143F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  <w:r w:rsidRPr="0019143F">
        <w:rPr>
          <w:rFonts w:ascii="Muli" w:eastAsia="Times New Roman" w:hAnsi="Muli" w:cs="Calibri"/>
          <w:color w:val="auto"/>
          <w:sz w:val="22"/>
          <w:lang w:eastAsia="pl-PL"/>
        </w:rPr>
        <w:t>”</w:t>
      </w:r>
    </w:p>
    <w:p w14:paraId="3184E0E8" w14:textId="77777777" w:rsidR="0019143F" w:rsidRPr="0019143F" w:rsidRDefault="0019143F" w:rsidP="0019143F">
      <w:pPr>
        <w:tabs>
          <w:tab w:val="left" w:pos="0"/>
          <w:tab w:val="left" w:pos="18"/>
        </w:tabs>
        <w:spacing w:after="200" w:line="360" w:lineRule="auto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t>składane na podstawie art. 125 ust. 1 i 5 ustawy z dnia 11 września 2019 r. Prawo zamówień publicznych, zwanej dalej ustawą:</w:t>
      </w:r>
    </w:p>
    <w:p w14:paraId="51B4E82A" w14:textId="77777777" w:rsidR="0019143F" w:rsidRPr="0019143F" w:rsidRDefault="0019143F" w:rsidP="0019143F">
      <w:pPr>
        <w:numPr>
          <w:ilvl w:val="0"/>
          <w:numId w:val="17"/>
        </w:numPr>
        <w:spacing w:before="360" w:after="200" w:line="360" w:lineRule="auto"/>
        <w:contextualSpacing/>
        <w:jc w:val="both"/>
        <w:rPr>
          <w:rFonts w:ascii="Muli" w:hAnsi="Muli" w:cs="Calibri"/>
          <w:bCs/>
          <w:color w:val="auto"/>
          <w:sz w:val="22"/>
        </w:rPr>
      </w:pPr>
      <w:r w:rsidRPr="0019143F">
        <w:rPr>
          <w:rFonts w:ascii="Muli" w:hAnsi="Muli" w:cs="Calibri"/>
          <w:b w:val="0"/>
          <w:color w:val="auto"/>
          <w:sz w:val="22"/>
        </w:rPr>
        <w:t xml:space="preserve">Oświadczam, że nie podlegam wykluczeniu z postępowania na podstawie </w:t>
      </w:r>
      <w:r w:rsidRPr="0019143F">
        <w:rPr>
          <w:rFonts w:ascii="Muli" w:hAnsi="Muli" w:cs="Calibri"/>
          <w:b w:val="0"/>
          <w:color w:val="auto"/>
          <w:sz w:val="22"/>
        </w:rPr>
        <w:br/>
      </w:r>
      <w:r w:rsidRPr="0019143F">
        <w:rPr>
          <w:rFonts w:ascii="Muli" w:hAnsi="Muli" w:cs="Calibri"/>
          <w:color w:val="auto"/>
          <w:sz w:val="22"/>
        </w:rPr>
        <w:t>art. 5k rozporządzenia Rady</w:t>
      </w:r>
      <w:r w:rsidRPr="0019143F">
        <w:rPr>
          <w:rFonts w:ascii="Muli" w:hAnsi="Muli" w:cs="Calibri"/>
          <w:b w:val="0"/>
          <w:color w:val="auto"/>
          <w:sz w:val="22"/>
        </w:rPr>
        <w:t xml:space="preserve"> (UE) nr 833/2014 z dnia 31 lipca 2014 r. dotyczącego </w:t>
      </w:r>
      <w:r w:rsidRPr="0019143F">
        <w:rPr>
          <w:rFonts w:ascii="Muli" w:hAnsi="Muli" w:cs="Calibri"/>
          <w:color w:val="auto"/>
          <w:sz w:val="22"/>
        </w:rPr>
        <w:t>środków ograniczających w związku z działaniami Rosji destabilizującymi sytuację na Ukrainie</w:t>
      </w:r>
      <w:r w:rsidRPr="0019143F">
        <w:rPr>
          <w:rFonts w:ascii="Muli" w:hAnsi="Muli" w:cs="Calibri"/>
          <w:b w:val="0"/>
          <w:color w:val="auto"/>
          <w:sz w:val="22"/>
        </w:rPr>
        <w:t xml:space="preserve"> (Dz. Urz. UE nr L 229 z 31.7.2014, str. 1), dalej: rozporządzenie 833/2014, </w:t>
      </w:r>
      <w:r w:rsidRPr="0019143F">
        <w:rPr>
          <w:rFonts w:ascii="Muli" w:hAnsi="Muli" w:cs="Calibri"/>
          <w:b w:val="0"/>
          <w:color w:val="auto"/>
          <w:sz w:val="22"/>
        </w:rPr>
        <w:br/>
        <w:t xml:space="preserve">w brzmieniu nadanym rozporządzeniem Rady (UE) 2022/576 w sprawie zmiany rozporządzenia (UE) nr 833/2014 dotyczącego środków ograniczających w związku </w:t>
      </w:r>
      <w:r w:rsidRPr="0019143F">
        <w:rPr>
          <w:rFonts w:ascii="Muli" w:hAnsi="Muli" w:cs="Calibri"/>
          <w:b w:val="0"/>
          <w:color w:val="auto"/>
          <w:sz w:val="22"/>
        </w:rPr>
        <w:br/>
        <w:t xml:space="preserve">z działaniami Rosji destabilizującymi sytuację na Ukrainie (Dz. Urz. UE nr L 111 </w:t>
      </w:r>
      <w:r w:rsidRPr="0019143F">
        <w:rPr>
          <w:rFonts w:ascii="Muli" w:hAnsi="Muli" w:cs="Calibri"/>
          <w:b w:val="0"/>
          <w:color w:val="auto"/>
          <w:sz w:val="22"/>
        </w:rPr>
        <w:br/>
        <w:t>z 8.4.2022, str. 1), dalej: rozporządzenie 2022/576.</w:t>
      </w:r>
      <w:r w:rsidRPr="0019143F">
        <w:rPr>
          <w:rFonts w:ascii="Muli" w:hAnsi="Muli" w:cs="Calibri"/>
          <w:b w:val="0"/>
          <w:color w:val="auto"/>
          <w:sz w:val="22"/>
          <w:vertAlign w:val="superscript"/>
        </w:rPr>
        <w:footnoteReference w:id="1"/>
      </w:r>
    </w:p>
    <w:p w14:paraId="243B82D4" w14:textId="77777777" w:rsidR="0019143F" w:rsidRPr="0019143F" w:rsidRDefault="0019143F" w:rsidP="0019143F">
      <w:pPr>
        <w:numPr>
          <w:ilvl w:val="0"/>
          <w:numId w:val="17"/>
        </w:numPr>
        <w:spacing w:after="200" w:line="360" w:lineRule="auto"/>
        <w:jc w:val="both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lastRenderedPageBreak/>
        <w:t xml:space="preserve">Oświadczam, że nie zachodzą w stosunku do mnie przesłanki wykluczenia </w:t>
      </w:r>
      <w:r w:rsidRPr="0019143F">
        <w:rPr>
          <w:rFonts w:ascii="Muli" w:eastAsia="Times New Roman" w:hAnsi="Muli" w:cs="Calibri"/>
          <w:b w:val="0"/>
          <w:color w:val="auto"/>
          <w:sz w:val="22"/>
          <w:lang w:eastAsia="pl-PL"/>
        </w:rPr>
        <w:br/>
        <w:t xml:space="preserve">z postępowania na podstawie </w:t>
      </w:r>
      <w:r w:rsidRPr="0019143F">
        <w:rPr>
          <w:rFonts w:ascii="Muli" w:eastAsia="Times New Roman" w:hAnsi="Muli" w:cs="Calibri"/>
          <w:color w:val="auto"/>
          <w:sz w:val="22"/>
          <w:lang w:eastAsia="pl-PL"/>
        </w:rPr>
        <w:t xml:space="preserve">art. </w:t>
      </w:r>
      <w:r w:rsidRPr="0019143F">
        <w:rPr>
          <w:rFonts w:ascii="Muli" w:eastAsia="Times New Roman" w:hAnsi="Muli" w:cs="Calibri"/>
          <w:color w:val="222222"/>
          <w:sz w:val="22"/>
          <w:lang w:eastAsia="pl-PL"/>
        </w:rPr>
        <w:t>7 ust. 1 ustawy z dnia 13 kwietnia 2022 r.</w:t>
      </w:r>
      <w:r w:rsidRPr="0019143F">
        <w:rPr>
          <w:rFonts w:ascii="Muli" w:eastAsia="Times New Roman" w:hAnsi="Muli" w:cs="Calibri"/>
          <w:i/>
          <w:iCs/>
          <w:color w:val="222222"/>
          <w:sz w:val="22"/>
          <w:lang w:eastAsia="pl-PL"/>
        </w:rPr>
        <w:t xml:space="preserve"> </w:t>
      </w:r>
      <w:r w:rsidRPr="0019143F">
        <w:rPr>
          <w:rFonts w:ascii="Muli" w:eastAsia="Times New Roman" w:hAnsi="Muli" w:cs="Calibri"/>
          <w:i/>
          <w:iCs/>
          <w:color w:val="222222"/>
          <w:sz w:val="22"/>
          <w:lang w:eastAsia="pl-PL"/>
        </w:rPr>
        <w:br/>
        <w:t xml:space="preserve">o szczególnych rozwiązaniach w zakresie przeciwdziałania wspieraniu agresji </w:t>
      </w:r>
      <w:r w:rsidRPr="0019143F">
        <w:rPr>
          <w:rFonts w:ascii="Muli" w:eastAsia="Times New Roman" w:hAnsi="Muli" w:cs="Calibri"/>
          <w:i/>
          <w:iCs/>
          <w:color w:val="222222"/>
          <w:sz w:val="22"/>
          <w:lang w:eastAsia="pl-PL"/>
        </w:rPr>
        <w:br/>
        <w:t>na Ukrainę oraz służących ochronie bezpieczeństwa narodowego</w:t>
      </w:r>
      <w:r w:rsidRPr="0019143F">
        <w:rPr>
          <w:rFonts w:ascii="Muli" w:eastAsia="Times New Roman" w:hAnsi="Muli" w:cs="Calibri"/>
          <w:b w:val="0"/>
          <w:color w:val="222222"/>
          <w:sz w:val="22"/>
          <w:lang w:eastAsia="pl-PL"/>
        </w:rPr>
        <w:t>(Dz. U. poz. 835)</w:t>
      </w:r>
      <w:r w:rsidRPr="0019143F">
        <w:rPr>
          <w:rFonts w:ascii="Muli" w:eastAsia="Times New Roman" w:hAnsi="Muli" w:cs="Calibri"/>
          <w:b w:val="0"/>
          <w:i/>
          <w:iCs/>
          <w:color w:val="222222"/>
          <w:sz w:val="22"/>
          <w:lang w:eastAsia="pl-PL"/>
        </w:rPr>
        <w:t>.</w:t>
      </w:r>
      <w:r w:rsidRPr="0019143F">
        <w:rPr>
          <w:rFonts w:ascii="Muli" w:eastAsia="Times New Roman" w:hAnsi="Muli" w:cs="Calibri"/>
          <w:b w:val="0"/>
          <w:color w:val="222222"/>
          <w:sz w:val="22"/>
          <w:vertAlign w:val="superscript"/>
          <w:lang w:eastAsia="pl-PL"/>
        </w:rPr>
        <w:footnoteReference w:id="2"/>
      </w:r>
    </w:p>
    <w:p w14:paraId="1A16C441" w14:textId="77777777" w:rsidR="0019143F" w:rsidRPr="0019143F" w:rsidRDefault="0019143F" w:rsidP="0019143F">
      <w:pPr>
        <w:rPr>
          <w:rFonts w:ascii="Muli" w:hAnsi="Muli"/>
          <w:b w:val="0"/>
        </w:rPr>
      </w:pPr>
    </w:p>
    <w:p w14:paraId="4D404BB4" w14:textId="48255019" w:rsidR="00CC1A67" w:rsidRPr="0021572A" w:rsidRDefault="00CC1A67" w:rsidP="0021572A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bookmarkStart w:id="1" w:name="_GoBack"/>
      <w:bookmarkEnd w:id="1"/>
    </w:p>
    <w:sectPr w:rsidR="00CC1A67" w:rsidRPr="0021572A" w:rsidSect="00AF7DC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737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  <w:footnote w:id="1">
    <w:p w14:paraId="76739ECB" w14:textId="77777777" w:rsidR="0019143F" w:rsidRPr="0019143F" w:rsidRDefault="0019143F" w:rsidP="0019143F">
      <w:pPr>
        <w:pStyle w:val="Tekstprzypisudolnego"/>
        <w:spacing w:line="276" w:lineRule="auto"/>
        <w:jc w:val="both"/>
        <w:rPr>
          <w:rFonts w:ascii="Muli" w:hAnsi="Muli" w:cs="Arial"/>
          <w:b w:val="0"/>
          <w:color w:val="000000" w:themeColor="text1"/>
          <w:sz w:val="16"/>
          <w:szCs w:val="16"/>
        </w:rPr>
      </w:pPr>
      <w:r w:rsidRPr="0019143F">
        <w:rPr>
          <w:rStyle w:val="Odwoanieprzypisudolnego"/>
          <w:rFonts w:ascii="Muli" w:hAnsi="Muli" w:cs="Arial"/>
          <w:b w:val="0"/>
          <w:sz w:val="16"/>
          <w:szCs w:val="16"/>
        </w:rPr>
        <w:footnoteRef/>
      </w:r>
      <w:r w:rsidRPr="0019143F">
        <w:rPr>
          <w:rFonts w:ascii="Muli" w:hAnsi="Muli" w:cs="Arial"/>
          <w:b w:val="0"/>
          <w:sz w:val="16"/>
          <w:szCs w:val="16"/>
        </w:rPr>
        <w:t xml:space="preserve"> </w:t>
      </w:r>
      <w:r w:rsidRPr="0019143F">
        <w:rPr>
          <w:rFonts w:ascii="Muli" w:hAnsi="Muli" w:cs="Arial"/>
          <w:b w:val="0"/>
          <w:color w:val="000000" w:themeColor="text1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9FBFE4" w14:textId="77777777" w:rsidR="0019143F" w:rsidRPr="0019143F" w:rsidRDefault="0019143F" w:rsidP="0019143F">
      <w:pPr>
        <w:pStyle w:val="Tekstprzypisudolnego"/>
        <w:numPr>
          <w:ilvl w:val="0"/>
          <w:numId w:val="16"/>
        </w:numPr>
        <w:spacing w:line="276" w:lineRule="auto"/>
        <w:rPr>
          <w:rFonts w:ascii="Muli" w:hAnsi="Muli" w:cs="Arial"/>
          <w:b w:val="0"/>
          <w:color w:val="000000" w:themeColor="text1"/>
          <w:sz w:val="16"/>
          <w:szCs w:val="16"/>
        </w:rPr>
      </w:pPr>
      <w:r w:rsidRPr="0019143F">
        <w:rPr>
          <w:rFonts w:ascii="Muli" w:hAnsi="Muli" w:cs="Arial"/>
          <w:b w:val="0"/>
          <w:color w:val="000000" w:themeColor="text1"/>
          <w:sz w:val="16"/>
          <w:szCs w:val="16"/>
        </w:rPr>
        <w:t>obywateli rosyjskich lub osób fizycznych lub prawnych, podmiotów lub organów z siedzibą w Rosji;</w:t>
      </w:r>
    </w:p>
    <w:p w14:paraId="27916845" w14:textId="77777777" w:rsidR="0019143F" w:rsidRPr="0019143F" w:rsidRDefault="0019143F" w:rsidP="0019143F">
      <w:pPr>
        <w:pStyle w:val="Tekstprzypisudolnego"/>
        <w:numPr>
          <w:ilvl w:val="0"/>
          <w:numId w:val="16"/>
        </w:numPr>
        <w:spacing w:line="276" w:lineRule="auto"/>
        <w:rPr>
          <w:rFonts w:ascii="Muli" w:hAnsi="Muli" w:cs="Arial"/>
          <w:b w:val="0"/>
          <w:color w:val="000000" w:themeColor="text1"/>
          <w:sz w:val="16"/>
          <w:szCs w:val="16"/>
        </w:rPr>
      </w:pPr>
      <w:bookmarkStart w:id="0" w:name="_Hlk102557314"/>
      <w:r w:rsidRPr="0019143F">
        <w:rPr>
          <w:rFonts w:ascii="Muli" w:hAnsi="Muli" w:cs="Arial"/>
          <w:b w:val="0"/>
          <w:color w:val="000000" w:themeColor="text1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059DBC3" w14:textId="77777777" w:rsidR="0019143F" w:rsidRPr="0019143F" w:rsidRDefault="0019143F" w:rsidP="0019143F">
      <w:pPr>
        <w:pStyle w:val="Tekstprzypisudolnego"/>
        <w:numPr>
          <w:ilvl w:val="0"/>
          <w:numId w:val="16"/>
        </w:numPr>
        <w:spacing w:line="276" w:lineRule="auto"/>
        <w:rPr>
          <w:rFonts w:ascii="Muli" w:hAnsi="Muli" w:cs="Arial"/>
          <w:b w:val="0"/>
          <w:color w:val="000000" w:themeColor="text1"/>
          <w:sz w:val="16"/>
          <w:szCs w:val="16"/>
        </w:rPr>
      </w:pPr>
      <w:r w:rsidRPr="0019143F">
        <w:rPr>
          <w:rFonts w:ascii="Muli" w:hAnsi="Muli" w:cs="Arial"/>
          <w:b w:val="0"/>
          <w:color w:val="000000" w:themeColor="text1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2508042" w14:textId="77777777" w:rsidR="0019143F" w:rsidRPr="00632CBD" w:rsidRDefault="0019143F" w:rsidP="0019143F">
      <w:pPr>
        <w:pStyle w:val="Tekstprzypisudolnego"/>
        <w:spacing w:after="240" w:line="276" w:lineRule="auto"/>
        <w:jc w:val="both"/>
        <w:rPr>
          <w:rFonts w:ascii="Muli" w:hAnsi="Muli" w:cs="Arial"/>
          <w:sz w:val="16"/>
          <w:szCs w:val="16"/>
        </w:rPr>
      </w:pPr>
      <w:r w:rsidRPr="0019143F">
        <w:rPr>
          <w:rFonts w:ascii="Muli" w:hAnsi="Muli" w:cs="Arial"/>
          <w:b w:val="0"/>
          <w:color w:val="000000" w:themeColor="text1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5555B90" w14:textId="77777777" w:rsidR="0019143F" w:rsidRPr="001B0F0E" w:rsidRDefault="0019143F" w:rsidP="0019143F">
      <w:pPr>
        <w:spacing w:line="276" w:lineRule="auto"/>
        <w:jc w:val="both"/>
        <w:rPr>
          <w:rFonts w:ascii="Muli" w:hAnsi="Muli" w:cs="Arial"/>
          <w:b w:val="0"/>
          <w:color w:val="000000" w:themeColor="text1"/>
          <w:sz w:val="16"/>
          <w:szCs w:val="16"/>
        </w:rPr>
      </w:pPr>
      <w:r w:rsidRPr="001B0F0E">
        <w:rPr>
          <w:rStyle w:val="Odwoanieprzypisudolnego"/>
          <w:rFonts w:ascii="Muli" w:hAnsi="Muli" w:cs="Arial"/>
          <w:b w:val="0"/>
          <w:color w:val="000000" w:themeColor="text1"/>
          <w:sz w:val="16"/>
          <w:szCs w:val="16"/>
        </w:rPr>
        <w:footnoteRef/>
      </w:r>
      <w:r w:rsidRPr="001B0F0E">
        <w:rPr>
          <w:rFonts w:ascii="Muli" w:hAnsi="Muli" w:cs="Arial"/>
          <w:b w:val="0"/>
          <w:color w:val="000000" w:themeColor="text1"/>
          <w:sz w:val="16"/>
          <w:szCs w:val="16"/>
        </w:rPr>
        <w:t xml:space="preserve">Zgodnie z treścią art. 7 ust. 1 ustawy z dnia 13 kwietnia 2022 r. </w:t>
      </w:r>
      <w:r w:rsidRPr="001B0F0E">
        <w:rPr>
          <w:rFonts w:ascii="Muli" w:hAnsi="Muli" w:cs="Arial"/>
          <w:b w:val="0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B0F0E">
        <w:rPr>
          <w:rFonts w:ascii="Muli" w:hAnsi="Muli" w:cs="Arial"/>
          <w:b w:val="0"/>
          <w:color w:val="000000" w:themeColor="text1"/>
          <w:sz w:val="16"/>
          <w:szCs w:val="16"/>
        </w:rPr>
        <w:t xml:space="preserve">z </w:t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>Pzp</w:t>
      </w:r>
      <w:proofErr w:type="spellEnd"/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 wyklucza się:</w:t>
      </w:r>
    </w:p>
    <w:p w14:paraId="76A67941" w14:textId="77777777" w:rsidR="0019143F" w:rsidRPr="001B0F0E" w:rsidRDefault="0019143F" w:rsidP="0019143F">
      <w:pPr>
        <w:spacing w:line="276" w:lineRule="auto"/>
        <w:ind w:left="284"/>
        <w:jc w:val="both"/>
        <w:rPr>
          <w:rFonts w:ascii="Muli" w:eastAsia="Times New Roman" w:hAnsi="Muli" w:cs="Arial"/>
          <w:b w:val="0"/>
          <w:color w:val="000000" w:themeColor="text1"/>
          <w:sz w:val="16"/>
          <w:szCs w:val="16"/>
        </w:rPr>
      </w:pP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>1) wykonawcę oraz uczestnika konkursu wymienionego w wykazach określo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nych w rozporządzeniu 765/2006 i </w:t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rozporządzeniu 269/2014 albo wpisanego na listę na podstawie decyzji w sprawie wpisu na listę rozstrzygającej o zastosowaniu środka, 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>o którym mowa w art. 1 pkt 3 ustawy;</w:t>
      </w:r>
    </w:p>
    <w:p w14:paraId="6B869990" w14:textId="77777777" w:rsidR="0019143F" w:rsidRPr="001B0F0E" w:rsidRDefault="0019143F" w:rsidP="0019143F">
      <w:pPr>
        <w:spacing w:line="276" w:lineRule="auto"/>
        <w:ind w:left="284"/>
        <w:jc w:val="both"/>
        <w:rPr>
          <w:rFonts w:ascii="Muli" w:hAnsi="Muli" w:cs="Arial"/>
          <w:b w:val="0"/>
          <w:color w:val="000000" w:themeColor="text1"/>
          <w:sz w:val="16"/>
          <w:szCs w:val="16"/>
        </w:rPr>
      </w:pPr>
      <w:r w:rsidRPr="001B0F0E">
        <w:rPr>
          <w:rFonts w:ascii="Muli" w:hAnsi="Muli" w:cs="Arial"/>
          <w:b w:val="0"/>
          <w:color w:val="000000" w:themeColor="text1"/>
          <w:sz w:val="16"/>
          <w:szCs w:val="16"/>
        </w:rPr>
        <w:t xml:space="preserve">2) </w:t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>wykonawcę oraz uczestnika konkursu, którego beneficjentem rzeczywis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tym w rozumieniu ustawy z dnia </w:t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1 marca 2018 r. 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>na listę rozstrzygającej o zastosowaniu środka, o którym mowa w art. 1 pkt 3 ustawy;</w:t>
      </w:r>
    </w:p>
    <w:p w14:paraId="25BE1955" w14:textId="77777777" w:rsidR="0019143F" w:rsidRPr="00111225" w:rsidRDefault="0019143F" w:rsidP="0019143F">
      <w:pPr>
        <w:spacing w:line="276" w:lineRule="auto"/>
        <w:ind w:left="284"/>
        <w:jc w:val="both"/>
        <w:rPr>
          <w:rFonts w:ascii="Muli" w:hAnsi="Muli" w:cs="Arial"/>
          <w:sz w:val="18"/>
          <w:szCs w:val="18"/>
        </w:rPr>
      </w:pP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B0F0E">
        <w:rPr>
          <w:rFonts w:ascii="Muli" w:eastAsia="Times New Roman" w:hAnsi="Muli" w:cs="Arial"/>
          <w:b w:val="0"/>
          <w:color w:val="000000" w:themeColor="text1"/>
          <w:sz w:val="16"/>
          <w:szCs w:val="16"/>
        </w:rPr>
        <w:br/>
        <w:t>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D6D0B"/>
    <w:rsid w:val="000E0F29"/>
    <w:rsid w:val="001124EC"/>
    <w:rsid w:val="0011318B"/>
    <w:rsid w:val="00134ECC"/>
    <w:rsid w:val="0019143F"/>
    <w:rsid w:val="001E7003"/>
    <w:rsid w:val="001F3236"/>
    <w:rsid w:val="0021572A"/>
    <w:rsid w:val="00222783"/>
    <w:rsid w:val="002D7F7B"/>
    <w:rsid w:val="00310051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A7672"/>
    <w:rsid w:val="008C1F99"/>
    <w:rsid w:val="00925859"/>
    <w:rsid w:val="00967AC2"/>
    <w:rsid w:val="009A42C7"/>
    <w:rsid w:val="009C160F"/>
    <w:rsid w:val="00A35F74"/>
    <w:rsid w:val="00A40309"/>
    <w:rsid w:val="00AF7DC8"/>
    <w:rsid w:val="00B91CAF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F7D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  <w:style w:type="character" w:customStyle="1" w:styleId="AkapitzlistZnak">
    <w:name w:val="Akapit z listą Znak"/>
    <w:link w:val="Akapitzlist"/>
    <w:uiPriority w:val="34"/>
    <w:rsid w:val="00AF7D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8A7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A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43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43F"/>
    <w:rPr>
      <w:rFonts w:ascii="Muli SemiBold" w:hAnsi="Muli SemiBold"/>
      <w:b/>
      <w:color w:val="000100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unhideWhenUsed/>
    <w:rsid w:val="00191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B195-2417-4EE2-B6EF-545670C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2023-11-06T07:32:00Z</dcterms:created>
  <dcterms:modified xsi:type="dcterms:W3CDTF">2023-11-06T07:32:00Z</dcterms:modified>
</cp:coreProperties>
</file>